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08" w:rsidRDefault="00D93B08" w:rsidP="009A7261">
      <w:pPr>
        <w:tabs>
          <w:tab w:val="left" w:pos="0"/>
        </w:tabs>
        <w:jc w:val="center"/>
        <w:rPr>
          <w:rFonts w:asciiTheme="majorBidi" w:hAnsiTheme="majorBidi" w:cstheme="majorBidi"/>
          <w:b/>
        </w:rPr>
      </w:pPr>
    </w:p>
    <w:p w:rsidR="005C7926" w:rsidRPr="0065053C" w:rsidRDefault="005C7926" w:rsidP="009A7261">
      <w:pPr>
        <w:tabs>
          <w:tab w:val="left" w:pos="0"/>
        </w:tabs>
        <w:jc w:val="center"/>
        <w:rPr>
          <w:rFonts w:asciiTheme="majorBidi" w:hAnsiTheme="majorBidi" w:cstheme="majorBidi"/>
          <w:b/>
        </w:rPr>
      </w:pPr>
      <w:bookmarkStart w:id="0" w:name="_GoBack"/>
      <w:bookmarkEnd w:id="0"/>
      <w:r w:rsidRPr="0065053C">
        <w:rPr>
          <w:rFonts w:asciiTheme="majorBidi" w:hAnsiTheme="majorBidi" w:cstheme="majorBidi"/>
          <w:b/>
        </w:rPr>
        <w:t xml:space="preserve">AVIS À MANIFESTATION D’INTÉRÊT </w:t>
      </w:r>
    </w:p>
    <w:p w:rsidR="005C7926" w:rsidRPr="0065053C" w:rsidRDefault="005C7926" w:rsidP="005C7926">
      <w:pPr>
        <w:tabs>
          <w:tab w:val="left" w:pos="0"/>
        </w:tabs>
        <w:jc w:val="center"/>
        <w:rPr>
          <w:rFonts w:asciiTheme="majorBidi" w:hAnsiTheme="majorBidi" w:cstheme="majorBidi"/>
        </w:rPr>
      </w:pPr>
      <w:r w:rsidRPr="0065053C">
        <w:rPr>
          <w:rFonts w:asciiTheme="majorBidi" w:hAnsiTheme="majorBidi" w:cstheme="majorBidi"/>
          <w:b/>
        </w:rPr>
        <w:t>(Consultant individuel)</w:t>
      </w:r>
    </w:p>
    <w:p w:rsidR="00CB52E0" w:rsidRPr="00F45B24" w:rsidRDefault="00CB52E0" w:rsidP="00CB52E0">
      <w:pPr>
        <w:rPr>
          <w:rFonts w:ascii="Times New Roman" w:eastAsiaTheme="minorHAnsi" w:hAnsi="Times New Roman" w:cs="Times New Roman"/>
          <w:bCs/>
          <w:smallCap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45B24">
        <w:rPr>
          <w:rFonts w:ascii="Times New Roman" w:hAnsi="Times New Roman" w:cs="Times New Roman"/>
          <w:bCs/>
          <w:smallCaps/>
          <w:sz w:val="24"/>
          <w:szCs w:val="24"/>
        </w:rPr>
        <w:t xml:space="preserve">POUR L’ELABORATION DU MANUEL D’EXECUTION DU PASEB </w:t>
      </w:r>
    </w:p>
    <w:p w:rsidR="005C7926" w:rsidRPr="0065053C" w:rsidRDefault="005C7926" w:rsidP="00B40854">
      <w:pPr>
        <w:spacing w:before="240"/>
        <w:rPr>
          <w:rFonts w:asciiTheme="majorBidi" w:hAnsiTheme="majorBidi" w:cstheme="majorBidi"/>
          <w:spacing w:val="-2"/>
        </w:rPr>
      </w:pPr>
      <w:r w:rsidRPr="0065053C">
        <w:rPr>
          <w:rFonts w:asciiTheme="majorBidi" w:hAnsiTheme="majorBidi" w:cstheme="majorBidi"/>
          <w:b/>
          <w:bCs/>
          <w:i/>
          <w:iCs/>
          <w:spacing w:val="-2"/>
        </w:rPr>
        <w:t>Intitulé du Projet</w:t>
      </w:r>
      <w:r w:rsidRPr="0065053C">
        <w:rPr>
          <w:rFonts w:asciiTheme="majorBidi" w:hAnsiTheme="majorBidi" w:cstheme="majorBidi"/>
          <w:spacing w:val="-2"/>
        </w:rPr>
        <w:t xml:space="preserve"> : </w:t>
      </w:r>
      <w:r w:rsidR="00CB52E0">
        <w:rPr>
          <w:rFonts w:asciiTheme="majorBidi" w:hAnsiTheme="majorBidi" w:cstheme="majorBidi"/>
          <w:sz w:val="24"/>
          <w:szCs w:val="24"/>
        </w:rPr>
        <w:t>Projet d’Appui au Secteur de l’Enseignement de Base (PASEB)</w:t>
      </w:r>
    </w:p>
    <w:p w:rsidR="00CB52E0" w:rsidRDefault="00CB52E0" w:rsidP="00CB52E0">
      <w:pPr>
        <w:pStyle w:val="Paragraphedeliste"/>
        <w:tabs>
          <w:tab w:val="left" w:pos="4905"/>
        </w:tabs>
        <w:spacing w:before="240" w:after="240"/>
        <w:ind w:left="0"/>
        <w:jc w:val="both"/>
        <w:rPr>
          <w:rFonts w:asciiTheme="majorBidi" w:eastAsiaTheme="minorHAnsi" w:hAnsiTheme="majorBidi" w:cstheme="majorBidi"/>
          <w:sz w:val="24"/>
          <w:szCs w:val="24"/>
        </w:rPr>
      </w:pPr>
      <w:r>
        <w:rPr>
          <w:rFonts w:asciiTheme="majorBidi" w:hAnsiTheme="majorBidi" w:cstheme="majorBidi"/>
          <w:sz w:val="24"/>
          <w:szCs w:val="24"/>
        </w:rPr>
        <w:t>Le Gouvernement de la République Islamique de Mauritanie, en collaboration avec ses partenaires techniques et financiers, a adopté un deuxième Plan décennal pour le secteur de l’Eduction (2011-2020), qui se structure autour de trois objectifs fondamentaux : (i) Améliorer la qualité et la pertinence de l’éducation ; (ii) Développer un accès élargi au niveau de la base du système et régulé dans ses niveaux supérieurs ; (iii) Améliorer la gestion et la gouvernance du secteur.</w:t>
      </w:r>
    </w:p>
    <w:p w:rsidR="00CB52E0" w:rsidRDefault="00CB52E0" w:rsidP="00625A98">
      <w:pPr>
        <w:pStyle w:val="Grillemoyenne21"/>
        <w:spacing w:before="240"/>
        <w:jc w:val="both"/>
        <w:rPr>
          <w:rFonts w:asciiTheme="majorBidi" w:hAnsiTheme="majorBidi" w:cstheme="majorBidi"/>
        </w:rPr>
      </w:pPr>
      <w:r>
        <w:rPr>
          <w:rFonts w:asciiTheme="majorBidi" w:hAnsiTheme="majorBidi" w:cstheme="majorBidi"/>
        </w:rPr>
        <w:t xml:space="preserve">Le partenariat Mondial Pour l’Education et la Banque Mondiale, appuient les efforts du Gouvernement à travers le financement d’un Projet d’Appui au </w:t>
      </w:r>
      <w:r w:rsidR="00095D94">
        <w:rPr>
          <w:rFonts w:asciiTheme="majorBidi" w:hAnsiTheme="majorBidi" w:cstheme="majorBidi"/>
        </w:rPr>
        <w:t>S</w:t>
      </w:r>
      <w:r>
        <w:rPr>
          <w:rFonts w:asciiTheme="majorBidi" w:hAnsiTheme="majorBidi" w:cstheme="majorBidi"/>
        </w:rPr>
        <w:t>ecteur de l’Enseignement de Base (PASEB), d’un montant de 51 000 $US environ </w:t>
      </w:r>
      <w:r w:rsidRPr="00CB52E0">
        <w:rPr>
          <w:rFonts w:asciiTheme="majorBidi" w:hAnsiTheme="majorBidi" w:cstheme="majorBidi"/>
        </w:rPr>
        <w:t xml:space="preserve">; </w:t>
      </w:r>
    </w:p>
    <w:p w:rsidR="00CB52E0" w:rsidRDefault="005C7926" w:rsidP="00625A98">
      <w:pPr>
        <w:pStyle w:val="Grillemoyenne21"/>
        <w:spacing w:before="240"/>
        <w:jc w:val="both"/>
        <w:rPr>
          <w:spacing w:val="-2"/>
        </w:rPr>
      </w:pPr>
      <w:r w:rsidRPr="00CB52E0">
        <w:rPr>
          <w:spacing w:val="-2"/>
        </w:rPr>
        <w:t>L</w:t>
      </w:r>
      <w:r w:rsidRPr="00B02494">
        <w:rPr>
          <w:spacing w:val="-2"/>
        </w:rPr>
        <w:t xml:space="preserve">es services prévus au titre de ce contrat comprennent de façon générale </w:t>
      </w:r>
      <w:r w:rsidR="00CB52E0">
        <w:rPr>
          <w:spacing w:val="-2"/>
        </w:rPr>
        <w:t>l’élaboration d’un Manuel d’Exécution pour le Projet</w:t>
      </w:r>
      <w:r w:rsidR="009E3F49">
        <w:rPr>
          <w:spacing w:val="-2"/>
        </w:rPr>
        <w:t xml:space="preserve"> du PASEB</w:t>
      </w:r>
      <w:r w:rsidR="00CB52E0">
        <w:rPr>
          <w:spacing w:val="-2"/>
        </w:rPr>
        <w:t>.</w:t>
      </w:r>
    </w:p>
    <w:p w:rsidR="00CB52E0" w:rsidRDefault="00CB52E0" w:rsidP="00CB52E0">
      <w:pPr>
        <w:pStyle w:val="Paragraphedeliste"/>
        <w:tabs>
          <w:tab w:val="left" w:pos="4905"/>
        </w:tabs>
        <w:spacing w:before="240" w:after="240"/>
        <w:ind w:left="0"/>
        <w:jc w:val="both"/>
        <w:rPr>
          <w:rFonts w:asciiTheme="majorBidi" w:eastAsiaTheme="minorHAnsi" w:hAnsiTheme="majorBidi" w:cstheme="majorBidi"/>
          <w:sz w:val="24"/>
          <w:szCs w:val="24"/>
        </w:rPr>
      </w:pPr>
      <w:r>
        <w:rPr>
          <w:rFonts w:asciiTheme="majorBidi" w:hAnsiTheme="majorBidi" w:cstheme="majorBidi"/>
          <w:sz w:val="24"/>
          <w:szCs w:val="24"/>
        </w:rPr>
        <w:t>L’objectif du projet est d’améliorer l’enseignement et l’apprentissage grâce à des enseignants mieux qualifiés et mieux encadrés, ainsi qu’au renforcement du français et des matières scientifiques. Pour améliorer l'enseignement et l'apprentissage, le Projet se concentrera sur les domaines suivants : (i) formation initiale ; ii) formation continue ; (iii) gestion des enseignants ; (iv) évaluation des enseignants ; v) dotation stratégique en personnel grâce à une répartition efficiente du personnel ; (vi) plus grande disponibilité et renforcement du contenu des supports didactiques et pédagogiques ; et (vii) plus grande redevabilité au niveau des écoles. L'appui du Projet comprendra une assistance technique, des accords de performance avec les ENI et l'ENS, la formation ainsi que la production de manuels et de supports pédagogiques. Ce Projet sera complété par des mesures institutionnelles, dont certaines seront soutenues par l'OPD (P167348) en cours de préparation. Ces mesures incluent le remplacement du modèle actuel de recrutement d’enseignants ; le renforcement du leadership des directeurs d'école et la mise en place d'un solide modèle de gestion au niveau de l'école pour améliorer l'environnement scolaire et lutter contre l'absentéisme des enseignants.</w:t>
      </w:r>
    </w:p>
    <w:p w:rsidR="00CB52E0" w:rsidRDefault="00CB52E0" w:rsidP="00CB52E0">
      <w:pPr>
        <w:pStyle w:val="Paragraphedeliste"/>
        <w:tabs>
          <w:tab w:val="left" w:pos="4905"/>
        </w:tabs>
        <w:spacing w:before="240" w:after="240"/>
        <w:ind w:left="0"/>
        <w:jc w:val="both"/>
        <w:rPr>
          <w:rFonts w:asciiTheme="majorBidi" w:hAnsiTheme="majorBidi" w:cstheme="majorBidi"/>
          <w:sz w:val="24"/>
          <w:szCs w:val="24"/>
        </w:rPr>
      </w:pPr>
    </w:p>
    <w:p w:rsidR="00CB52E0" w:rsidRDefault="00CB52E0" w:rsidP="00CB52E0">
      <w:pPr>
        <w:pStyle w:val="Paragraphedeliste"/>
        <w:tabs>
          <w:tab w:val="left" w:pos="4905"/>
        </w:tabs>
        <w:spacing w:before="240" w:after="240"/>
        <w:ind w:left="0"/>
        <w:jc w:val="both"/>
        <w:rPr>
          <w:rFonts w:asciiTheme="majorBidi" w:hAnsiTheme="majorBidi" w:cstheme="majorBidi"/>
          <w:sz w:val="24"/>
          <w:szCs w:val="24"/>
        </w:rPr>
      </w:pPr>
      <w:r>
        <w:rPr>
          <w:rFonts w:asciiTheme="majorBidi" w:hAnsiTheme="majorBidi" w:cstheme="majorBidi"/>
          <w:sz w:val="24"/>
          <w:szCs w:val="24"/>
        </w:rPr>
        <w:t>Le Projet comprendra les trois Composantes suivantes : (1) Améliorer les conditions d'enseignement et d'apprentissage dans les écoles primaires ; (2) Améliorer la prestation de services d’éducation dans les régions sélectionnés ; (3) Gestion du secteur de l'éducation, gestion de Projet, suivi et évaluation.</w:t>
      </w:r>
    </w:p>
    <w:p w:rsidR="0091623D" w:rsidRPr="006667AF" w:rsidRDefault="0091623D" w:rsidP="00507D98">
      <w:pPr>
        <w:pStyle w:val="Grillemoyenne21"/>
        <w:spacing w:before="240"/>
        <w:jc w:val="both"/>
        <w:rPr>
          <w:spacing w:val="-2"/>
        </w:rPr>
      </w:pPr>
      <w:r w:rsidRPr="006667AF">
        <w:rPr>
          <w:spacing w:val="-2"/>
        </w:rPr>
        <w:t xml:space="preserve">La durée de la prestation du Consultant individuel est fixée à </w:t>
      </w:r>
      <w:r w:rsidR="00095D94">
        <w:rPr>
          <w:spacing w:val="-2"/>
        </w:rPr>
        <w:t>4 semaines</w:t>
      </w:r>
      <w:r w:rsidRPr="006667AF">
        <w:rPr>
          <w:spacing w:val="-2"/>
        </w:rPr>
        <w:t xml:space="preserve">. Le démarrage de la prestation est prévu </w:t>
      </w:r>
      <w:r w:rsidR="00507D98">
        <w:rPr>
          <w:spacing w:val="-2"/>
        </w:rPr>
        <w:t xml:space="preserve">avant </w:t>
      </w:r>
      <w:r w:rsidR="009E3F49">
        <w:rPr>
          <w:spacing w:val="-2"/>
        </w:rPr>
        <w:t>le 15 avril 2019</w:t>
      </w:r>
      <w:r w:rsidRPr="006667AF">
        <w:rPr>
          <w:spacing w:val="-2"/>
        </w:rPr>
        <w:t>.</w:t>
      </w:r>
    </w:p>
    <w:p w:rsidR="0091623D" w:rsidRPr="00B02494" w:rsidRDefault="0091623D" w:rsidP="0091623D">
      <w:pPr>
        <w:pStyle w:val="Grillemoyenne21"/>
        <w:spacing w:before="240"/>
        <w:jc w:val="both"/>
        <w:rPr>
          <w:spacing w:val="-2"/>
        </w:rPr>
      </w:pPr>
      <w:r>
        <w:rPr>
          <w:spacing w:val="-2"/>
        </w:rPr>
        <w:t>La Direction des Projets Education et Formation (DPEF)</w:t>
      </w:r>
      <w:r w:rsidR="00095D94">
        <w:rPr>
          <w:spacing w:val="-2"/>
        </w:rPr>
        <w:t>,</w:t>
      </w:r>
      <w:r w:rsidRPr="006667AF">
        <w:rPr>
          <w:spacing w:val="-2"/>
        </w:rPr>
        <w:t xml:space="preserve">invite les Consultants à présenter leur candidature en vue de fournir les services décrits ci-dessus. </w:t>
      </w:r>
      <w:r w:rsidRPr="00B02494">
        <w:rPr>
          <w:spacing w:val="-2"/>
        </w:rPr>
        <w:t xml:space="preserve">Les consultants </w:t>
      </w:r>
      <w:r>
        <w:rPr>
          <w:spacing w:val="-2"/>
        </w:rPr>
        <w:t xml:space="preserve">individuels </w:t>
      </w:r>
      <w:r w:rsidRPr="00B02494">
        <w:rPr>
          <w:spacing w:val="-2"/>
        </w:rPr>
        <w:t xml:space="preserve">intéressés doivent produire les informations sur leur capacité et expérience démontrant qu’ils sont qualifiés pour les prestations (documentation, référence de prestations similaires, expérience dans des missions comparables, etc.). </w:t>
      </w:r>
    </w:p>
    <w:p w:rsidR="0091623D" w:rsidRPr="00B02494" w:rsidRDefault="0091623D" w:rsidP="00F239C9">
      <w:pPr>
        <w:pStyle w:val="Grillemoyenne21"/>
        <w:spacing w:before="240"/>
        <w:jc w:val="both"/>
        <w:rPr>
          <w:spacing w:val="-2"/>
        </w:rPr>
      </w:pPr>
      <w:r w:rsidRPr="00B02494">
        <w:rPr>
          <w:spacing w:val="-2"/>
        </w:rPr>
        <w:lastRenderedPageBreak/>
        <w:t xml:space="preserve">Les critères d’éligibilité, l’établissement de la liste restreinte et la procédure de sélection seront conformes aux </w:t>
      </w:r>
      <w:r w:rsidR="00F239C9">
        <w:rPr>
          <w:spacing w:val="-2"/>
        </w:rPr>
        <w:t>Procédures de la Banque Mondiale.</w:t>
      </w:r>
    </w:p>
    <w:p w:rsidR="0091623D" w:rsidRDefault="0091623D" w:rsidP="0091623D">
      <w:pPr>
        <w:pStyle w:val="Grillemoyenne21"/>
        <w:spacing w:before="240"/>
        <w:jc w:val="both"/>
        <w:rPr>
          <w:spacing w:val="-2"/>
        </w:rPr>
      </w:pPr>
      <w:r w:rsidRPr="00B02494">
        <w:rPr>
          <w:spacing w:val="-2"/>
        </w:rPr>
        <w:t xml:space="preserve">Les consultants </w:t>
      </w:r>
      <w:r>
        <w:rPr>
          <w:spacing w:val="-2"/>
        </w:rPr>
        <w:t xml:space="preserve">individuels </w:t>
      </w:r>
      <w:r w:rsidRPr="00B02494">
        <w:rPr>
          <w:spacing w:val="-2"/>
        </w:rPr>
        <w:t xml:space="preserve">intéressés peuvent obtenir des informations supplémentaires à l'adresse mentionnée ci-dessous aux heures d’ouverture de bureaux suivantes : 09 :00  à 16 :00 heures </w:t>
      </w:r>
      <w:r w:rsidRPr="006667AF">
        <w:rPr>
          <w:spacing w:val="-2"/>
        </w:rPr>
        <w:t>de l’après Midi (Heure GMT), pendant les jours ouvrables</w:t>
      </w:r>
      <w:r w:rsidRPr="00B02494">
        <w:rPr>
          <w:spacing w:val="-2"/>
        </w:rPr>
        <w:t>.</w:t>
      </w:r>
    </w:p>
    <w:p w:rsidR="00EB1E4C" w:rsidRDefault="00EB1E4C" w:rsidP="0091623D">
      <w:pPr>
        <w:pStyle w:val="Grillemoyenne21"/>
        <w:spacing w:before="240"/>
        <w:jc w:val="both"/>
        <w:rPr>
          <w:spacing w:val="-2"/>
        </w:rPr>
      </w:pPr>
      <w:r>
        <w:rPr>
          <w:spacing w:val="-2"/>
        </w:rPr>
        <w:t>Les Termes de références peuvent être consultés sur le lien ci-dessous :</w:t>
      </w:r>
    </w:p>
    <w:p w:rsidR="00EB1E4C" w:rsidRPr="00B02494" w:rsidRDefault="00EB1E4C" w:rsidP="0091623D">
      <w:pPr>
        <w:pStyle w:val="Grillemoyenne21"/>
        <w:spacing w:before="240"/>
        <w:jc w:val="both"/>
        <w:rPr>
          <w:spacing w:val="-2"/>
        </w:rPr>
      </w:pPr>
    </w:p>
    <w:tbl>
      <w:tblPr>
        <w:tblW w:w="10800" w:type="dxa"/>
        <w:tblInd w:w="55" w:type="dxa"/>
        <w:tblCellMar>
          <w:left w:w="70" w:type="dxa"/>
          <w:right w:w="70" w:type="dxa"/>
        </w:tblCellMar>
        <w:tblLook w:val="04A0"/>
      </w:tblPr>
      <w:tblGrid>
        <w:gridCol w:w="1200"/>
        <w:gridCol w:w="9600"/>
      </w:tblGrid>
      <w:tr w:rsidR="00EB1E4C" w:rsidRPr="00EB1E4C" w:rsidTr="00EB1E4C">
        <w:trPr>
          <w:trHeight w:val="300"/>
        </w:trPr>
        <w:tc>
          <w:tcPr>
            <w:tcW w:w="1200" w:type="dxa"/>
            <w:tcBorders>
              <w:top w:val="nil"/>
              <w:left w:val="nil"/>
              <w:bottom w:val="nil"/>
              <w:right w:val="nil"/>
            </w:tcBorders>
            <w:shd w:val="clear" w:color="auto" w:fill="auto"/>
            <w:noWrap/>
            <w:vAlign w:val="bottom"/>
            <w:hideMark/>
          </w:tcPr>
          <w:p w:rsidR="00EB1E4C" w:rsidRPr="00EB1E4C" w:rsidRDefault="00EB1E4C" w:rsidP="00EB1E4C">
            <w:pPr>
              <w:spacing w:after="0" w:line="240" w:lineRule="auto"/>
              <w:rPr>
                <w:rFonts w:ascii="Calibri" w:eastAsia="Times New Roman" w:hAnsi="Calibri" w:cs="Times New Roman"/>
                <w:color w:val="000000"/>
              </w:rPr>
            </w:pPr>
          </w:p>
        </w:tc>
        <w:tc>
          <w:tcPr>
            <w:tcW w:w="9600" w:type="dxa"/>
            <w:tcBorders>
              <w:top w:val="nil"/>
              <w:left w:val="nil"/>
              <w:bottom w:val="nil"/>
              <w:right w:val="nil"/>
            </w:tcBorders>
            <w:shd w:val="clear" w:color="auto" w:fill="auto"/>
            <w:noWrap/>
            <w:vAlign w:val="bottom"/>
            <w:hideMark/>
          </w:tcPr>
          <w:p w:rsidR="00EB1E4C" w:rsidRPr="00EB1E4C" w:rsidRDefault="00EB1E4C" w:rsidP="00EB1E4C">
            <w:pPr>
              <w:spacing w:after="0" w:line="240" w:lineRule="auto"/>
              <w:rPr>
                <w:rFonts w:ascii="Calibri" w:eastAsia="Times New Roman" w:hAnsi="Calibri" w:cs="Times New Roman"/>
                <w:color w:val="000000"/>
              </w:rPr>
            </w:pPr>
            <w:r w:rsidRPr="00EB1E4C">
              <w:rPr>
                <w:rFonts w:ascii="Calibri" w:eastAsia="Times New Roman" w:hAnsi="Calibri" w:cs="Times New Roman"/>
                <w:color w:val="000000"/>
              </w:rPr>
              <w:t>http://www.pmd.mr/pages/fr/ebusiness/do_get?id=0410b5f7-cee9-423f-930e-cf7632708f3d</w:t>
            </w:r>
          </w:p>
        </w:tc>
      </w:tr>
    </w:tbl>
    <w:p w:rsidR="0091623D" w:rsidRPr="00B02494" w:rsidRDefault="0091623D" w:rsidP="0091623D">
      <w:pPr>
        <w:rPr>
          <w:spacing w:val="-2"/>
        </w:rPr>
      </w:pPr>
    </w:p>
    <w:p w:rsidR="0091623D" w:rsidRPr="00B02494" w:rsidRDefault="0091623D" w:rsidP="00EB1E4C">
      <w:pPr>
        <w:pStyle w:val="Grillemoyenne21"/>
        <w:jc w:val="both"/>
        <w:rPr>
          <w:spacing w:val="-2"/>
        </w:rPr>
      </w:pPr>
      <w:r w:rsidRPr="00B02494">
        <w:rPr>
          <w:spacing w:val="-2"/>
        </w:rPr>
        <w:t>Les expressions d'intérêt doivent être déposées à l'adresse mentionnée ci-dessous au plus tard</w:t>
      </w:r>
      <w:r>
        <w:rPr>
          <w:spacing w:val="-2"/>
        </w:rPr>
        <w:t>,</w:t>
      </w:r>
      <w:r w:rsidRPr="00B02494">
        <w:rPr>
          <w:spacing w:val="-2"/>
        </w:rPr>
        <w:t xml:space="preserve"> le </w:t>
      </w:r>
      <w:r w:rsidR="00EB1E4C">
        <w:rPr>
          <w:spacing w:val="-2"/>
        </w:rPr>
        <w:t>Mercredi,</w:t>
      </w:r>
      <w:r w:rsidR="00EB1E4C" w:rsidRPr="00EB1E4C">
        <w:rPr>
          <w:spacing w:val="-2"/>
        </w:rPr>
        <w:t>10</w:t>
      </w:r>
      <w:r w:rsidR="00095D94" w:rsidRPr="00EB1E4C">
        <w:rPr>
          <w:spacing w:val="-2"/>
        </w:rPr>
        <w:t xml:space="preserve"> avril 2019</w:t>
      </w:r>
      <w:r w:rsidRPr="00EB1E4C">
        <w:rPr>
          <w:spacing w:val="-2"/>
        </w:rPr>
        <w:t xml:space="preserve">à </w:t>
      </w:r>
      <w:r w:rsidR="00EB1E4C" w:rsidRPr="00EB1E4C">
        <w:rPr>
          <w:spacing w:val="-2"/>
        </w:rPr>
        <w:t>11</w:t>
      </w:r>
      <w:r w:rsidRPr="00EB1E4C">
        <w:rPr>
          <w:spacing w:val="-2"/>
        </w:rPr>
        <w:t xml:space="preserve"> h 00</w:t>
      </w:r>
      <w:r w:rsidRPr="006667AF">
        <w:rPr>
          <w:spacing w:val="-2"/>
        </w:rPr>
        <w:t xml:space="preserve">et porter expressément la mention « </w:t>
      </w:r>
      <w:r w:rsidR="00095D94">
        <w:rPr>
          <w:spacing w:val="-2"/>
        </w:rPr>
        <w:t>Elaboration d’un Manuel d’Exécution pour le Projet du PASEB</w:t>
      </w:r>
      <w:r w:rsidRPr="006667AF">
        <w:rPr>
          <w:spacing w:val="-2"/>
        </w:rPr>
        <w:t>» </w:t>
      </w:r>
      <w:r w:rsidR="00EB1E4C">
        <w:rPr>
          <w:spacing w:val="-2"/>
        </w:rPr>
        <w:t>ou envoyées à l’Email : cimac@dpef.mr</w:t>
      </w:r>
    </w:p>
    <w:p w:rsidR="0091623D" w:rsidRPr="006667AF" w:rsidRDefault="0091623D" w:rsidP="0091623D">
      <w:pPr>
        <w:pStyle w:val="Grillemoyenne21"/>
        <w:jc w:val="both"/>
        <w:rPr>
          <w:spacing w:val="-2"/>
        </w:rPr>
      </w:pPr>
      <w:r w:rsidRPr="006667AF">
        <w:rPr>
          <w:spacing w:val="-2"/>
        </w:rPr>
        <w:t>Direction des Projet Education – Formation</w:t>
      </w:r>
    </w:p>
    <w:p w:rsidR="00C25B71" w:rsidRDefault="0091623D" w:rsidP="0091623D">
      <w:pPr>
        <w:pStyle w:val="Grillemoyenne21"/>
        <w:jc w:val="both"/>
        <w:rPr>
          <w:spacing w:val="-2"/>
        </w:rPr>
      </w:pPr>
      <w:r w:rsidRPr="006667AF">
        <w:rPr>
          <w:spacing w:val="-2"/>
        </w:rPr>
        <w:t xml:space="preserve">À l'attention : </w:t>
      </w:r>
      <w:r w:rsidR="00095D94">
        <w:rPr>
          <w:spacing w:val="-2"/>
        </w:rPr>
        <w:t>Monsieur le Président de la CIMAC</w:t>
      </w:r>
    </w:p>
    <w:p w:rsidR="0091623D" w:rsidRPr="006667AF" w:rsidRDefault="0091623D" w:rsidP="0091623D">
      <w:pPr>
        <w:pStyle w:val="Grillemoyenne21"/>
        <w:jc w:val="both"/>
        <w:rPr>
          <w:spacing w:val="-2"/>
        </w:rPr>
      </w:pPr>
      <w:r w:rsidRPr="006667AF">
        <w:rPr>
          <w:spacing w:val="-2"/>
        </w:rPr>
        <w:t>BP : 6541</w:t>
      </w:r>
    </w:p>
    <w:p w:rsidR="0091623D" w:rsidRPr="006667AF" w:rsidRDefault="0091623D" w:rsidP="00E60B42">
      <w:pPr>
        <w:pStyle w:val="Grillemoyenne21"/>
        <w:jc w:val="both"/>
        <w:rPr>
          <w:spacing w:val="-2"/>
        </w:rPr>
      </w:pPr>
      <w:r w:rsidRPr="006667AF">
        <w:rPr>
          <w:spacing w:val="-2"/>
        </w:rPr>
        <w:t>Nouakchott</w:t>
      </w:r>
    </w:p>
    <w:p w:rsidR="0091623D" w:rsidRPr="006667AF" w:rsidRDefault="0091623D" w:rsidP="009F6CC4">
      <w:pPr>
        <w:pStyle w:val="Grillemoyenne21"/>
        <w:jc w:val="both"/>
        <w:rPr>
          <w:spacing w:val="-2"/>
        </w:rPr>
      </w:pPr>
      <w:r w:rsidRPr="00B02494">
        <w:rPr>
          <w:spacing w:val="-2"/>
        </w:rPr>
        <w:t>Tel:</w:t>
      </w:r>
      <w:r w:rsidRPr="006667AF">
        <w:rPr>
          <w:spacing w:val="-2"/>
        </w:rPr>
        <w:t xml:space="preserve"> (222) 45 25 20 63 ; (222) 45 29 12 03 &amp; 45 29 12 04 </w:t>
      </w:r>
    </w:p>
    <w:p w:rsidR="0091623D" w:rsidRPr="00B02494" w:rsidRDefault="0091623D" w:rsidP="0091623D">
      <w:pPr>
        <w:pStyle w:val="Grillemoyenne21"/>
        <w:jc w:val="both"/>
        <w:rPr>
          <w:spacing w:val="-2"/>
        </w:rPr>
      </w:pPr>
      <w:r w:rsidRPr="00B02494">
        <w:rPr>
          <w:spacing w:val="-2"/>
        </w:rPr>
        <w:t xml:space="preserve">Fax: </w:t>
      </w:r>
      <w:r w:rsidRPr="006667AF">
        <w:rPr>
          <w:spacing w:val="-2"/>
        </w:rPr>
        <w:t>(222) 45 25 15 13</w:t>
      </w:r>
    </w:p>
    <w:p w:rsidR="0091623D" w:rsidRPr="00E13E5F" w:rsidRDefault="0091623D" w:rsidP="002652EE">
      <w:pPr>
        <w:rPr>
          <w:spacing w:val="-2"/>
        </w:rPr>
      </w:pPr>
      <w:r w:rsidRPr="00E13E5F">
        <w:rPr>
          <w:rFonts w:ascii="Times New Roman" w:eastAsia="Times New Roman" w:hAnsi="Times New Roman" w:cs="Times New Roman"/>
          <w:spacing w:val="-2"/>
          <w:sz w:val="24"/>
          <w:szCs w:val="24"/>
        </w:rPr>
        <w:t>E-mail:</w:t>
      </w:r>
      <w:r w:rsidR="002652EE">
        <w:t>cimac@dpef.mr</w:t>
      </w:r>
    </w:p>
    <w:p w:rsidR="0011362D" w:rsidRPr="00E13E5F" w:rsidRDefault="00E60B42" w:rsidP="00E60B42">
      <w:pPr>
        <w:pStyle w:val="Grillemoyenne21"/>
        <w:spacing w:before="240"/>
        <w:jc w:val="right"/>
      </w:pPr>
      <w:proofErr w:type="spellStart"/>
      <w:r>
        <w:t>Maimou</w:t>
      </w:r>
      <w:proofErr w:type="spellEnd"/>
      <w:r>
        <w:t xml:space="preserve"> MOHAMED TAGHI</w:t>
      </w:r>
    </w:p>
    <w:sectPr w:rsidR="0011362D" w:rsidRPr="00E13E5F" w:rsidSect="00DD3D12">
      <w:pgSz w:w="11906" w:h="16838"/>
      <w:pgMar w:top="1135"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36552"/>
    <w:multiLevelType w:val="hybridMultilevel"/>
    <w:tmpl w:val="F0D60304"/>
    <w:lvl w:ilvl="0" w:tplc="040C000D">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83AEB"/>
    <w:rsid w:val="00072ADB"/>
    <w:rsid w:val="00095D94"/>
    <w:rsid w:val="00097304"/>
    <w:rsid w:val="000C7DA0"/>
    <w:rsid w:val="00102BD9"/>
    <w:rsid w:val="0011362D"/>
    <w:rsid w:val="001A57A8"/>
    <w:rsid w:val="001C10CF"/>
    <w:rsid w:val="00263FA6"/>
    <w:rsid w:val="002652EE"/>
    <w:rsid w:val="00297E00"/>
    <w:rsid w:val="002B1400"/>
    <w:rsid w:val="0031219E"/>
    <w:rsid w:val="00321B78"/>
    <w:rsid w:val="003B46D8"/>
    <w:rsid w:val="003F4609"/>
    <w:rsid w:val="00400B20"/>
    <w:rsid w:val="00401AC2"/>
    <w:rsid w:val="00405F57"/>
    <w:rsid w:val="00416538"/>
    <w:rsid w:val="00430559"/>
    <w:rsid w:val="00507D98"/>
    <w:rsid w:val="005C7926"/>
    <w:rsid w:val="005D6472"/>
    <w:rsid w:val="005F1814"/>
    <w:rsid w:val="006102E5"/>
    <w:rsid w:val="00625A98"/>
    <w:rsid w:val="0065053C"/>
    <w:rsid w:val="006667AF"/>
    <w:rsid w:val="00674D5A"/>
    <w:rsid w:val="00696CA2"/>
    <w:rsid w:val="006A7DA9"/>
    <w:rsid w:val="007412EA"/>
    <w:rsid w:val="00762360"/>
    <w:rsid w:val="007662EF"/>
    <w:rsid w:val="007737D7"/>
    <w:rsid w:val="007D11F1"/>
    <w:rsid w:val="007E5F4C"/>
    <w:rsid w:val="00820063"/>
    <w:rsid w:val="00831F54"/>
    <w:rsid w:val="008637F1"/>
    <w:rsid w:val="00887282"/>
    <w:rsid w:val="008D7A5A"/>
    <w:rsid w:val="008E38E9"/>
    <w:rsid w:val="0091623D"/>
    <w:rsid w:val="009A7261"/>
    <w:rsid w:val="009B4739"/>
    <w:rsid w:val="009E3F49"/>
    <w:rsid w:val="009F4567"/>
    <w:rsid w:val="009F6CC4"/>
    <w:rsid w:val="00A23C64"/>
    <w:rsid w:val="00A50FE7"/>
    <w:rsid w:val="00A70BF3"/>
    <w:rsid w:val="00A83EAD"/>
    <w:rsid w:val="00AB6191"/>
    <w:rsid w:val="00AC0488"/>
    <w:rsid w:val="00AD2D74"/>
    <w:rsid w:val="00B171D8"/>
    <w:rsid w:val="00B40854"/>
    <w:rsid w:val="00B8293E"/>
    <w:rsid w:val="00B83AEB"/>
    <w:rsid w:val="00BE573A"/>
    <w:rsid w:val="00BF03FB"/>
    <w:rsid w:val="00C00718"/>
    <w:rsid w:val="00C1038C"/>
    <w:rsid w:val="00C132C7"/>
    <w:rsid w:val="00C25B71"/>
    <w:rsid w:val="00C32039"/>
    <w:rsid w:val="00C60144"/>
    <w:rsid w:val="00CB52E0"/>
    <w:rsid w:val="00CF48F8"/>
    <w:rsid w:val="00D25E10"/>
    <w:rsid w:val="00D336CF"/>
    <w:rsid w:val="00D93B08"/>
    <w:rsid w:val="00DD55C3"/>
    <w:rsid w:val="00DE51DB"/>
    <w:rsid w:val="00E13E5F"/>
    <w:rsid w:val="00E60B42"/>
    <w:rsid w:val="00EB1E4C"/>
    <w:rsid w:val="00EB266F"/>
    <w:rsid w:val="00EF6C6A"/>
    <w:rsid w:val="00F239C9"/>
    <w:rsid w:val="00F25EEF"/>
    <w:rsid w:val="00F45B24"/>
    <w:rsid w:val="00F93D82"/>
    <w:rsid w:val="00FD3C27"/>
    <w:rsid w:val="00FF3C0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E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83AEB"/>
    <w:pPr>
      <w:suppressAutoHyphens/>
      <w:spacing w:after="120" w:line="240" w:lineRule="auto"/>
      <w:jc w:val="both"/>
    </w:pPr>
    <w:rPr>
      <w:rFonts w:ascii="Times New Roman" w:eastAsia="Times New Roman" w:hAnsi="Times New Roman" w:cs="Times New Roman"/>
      <w:sz w:val="24"/>
      <w:szCs w:val="20"/>
      <w:lang w:eastAsia="zh-CN"/>
    </w:rPr>
  </w:style>
  <w:style w:type="character" w:customStyle="1" w:styleId="CorpsdetexteCar">
    <w:name w:val="Corps de texte Car"/>
    <w:basedOn w:val="Policepardfaut"/>
    <w:link w:val="Corpsdetexte"/>
    <w:rsid w:val="00B83AEB"/>
    <w:rPr>
      <w:rFonts w:ascii="Times New Roman" w:eastAsia="Times New Roman" w:hAnsi="Times New Roman" w:cs="Times New Roman"/>
      <w:sz w:val="24"/>
      <w:szCs w:val="20"/>
      <w:lang w:eastAsia="zh-CN"/>
    </w:rPr>
  </w:style>
  <w:style w:type="character" w:styleId="Lienhypertexte">
    <w:name w:val="Hyperlink"/>
    <w:uiPriority w:val="99"/>
    <w:unhideWhenUsed/>
    <w:rsid w:val="00B83AEB"/>
    <w:rPr>
      <w:color w:val="0000FF"/>
      <w:u w:val="single"/>
    </w:rPr>
  </w:style>
  <w:style w:type="paragraph" w:customStyle="1" w:styleId="ChapterNumber">
    <w:name w:val="ChapterNumber"/>
    <w:rsid w:val="005C7926"/>
    <w:pPr>
      <w:tabs>
        <w:tab w:val="left" w:pos="-720"/>
      </w:tabs>
      <w:suppressAutoHyphens/>
      <w:spacing w:after="0" w:line="240" w:lineRule="auto"/>
    </w:pPr>
    <w:rPr>
      <w:rFonts w:ascii="CG Times" w:eastAsia="Arial" w:hAnsi="CG Times" w:cs="Times New Roman"/>
      <w:szCs w:val="20"/>
      <w:lang w:val="en-US" w:eastAsia="ar-SA"/>
    </w:rPr>
  </w:style>
  <w:style w:type="paragraph" w:customStyle="1" w:styleId="Grillemoyenne21">
    <w:name w:val="Grille moyenne 21"/>
    <w:basedOn w:val="Normal"/>
    <w:link w:val="Grillemoyenne2Car"/>
    <w:uiPriority w:val="1"/>
    <w:qFormat/>
    <w:rsid w:val="005C7926"/>
    <w:pPr>
      <w:spacing w:after="0" w:line="240" w:lineRule="auto"/>
    </w:pPr>
    <w:rPr>
      <w:rFonts w:ascii="Times New Roman" w:eastAsia="Times New Roman" w:hAnsi="Times New Roman" w:cs="Times New Roman"/>
      <w:sz w:val="24"/>
      <w:szCs w:val="24"/>
    </w:rPr>
  </w:style>
  <w:style w:type="character" w:customStyle="1" w:styleId="Grillemoyenne2Car">
    <w:name w:val="Grille moyenne 2 Car"/>
    <w:link w:val="Grillemoyenne21"/>
    <w:uiPriority w:val="1"/>
    <w:rsid w:val="005C7926"/>
    <w:rPr>
      <w:rFonts w:ascii="Times New Roman" w:eastAsia="Times New Roman" w:hAnsi="Times New Roman" w:cs="Times New Roman"/>
      <w:sz w:val="24"/>
      <w:szCs w:val="24"/>
    </w:r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agraphedelisteCar"/>
    <w:uiPriority w:val="34"/>
    <w:qFormat/>
    <w:rsid w:val="00A23C64"/>
    <w:pPr>
      <w:ind w:left="720"/>
      <w:contextualSpacing/>
    </w:pPr>
  </w:style>
  <w:style w:type="paragraph" w:styleId="Textedebulles">
    <w:name w:val="Balloon Text"/>
    <w:basedOn w:val="Normal"/>
    <w:link w:val="TextedebullesCar"/>
    <w:uiPriority w:val="99"/>
    <w:semiHidden/>
    <w:unhideWhenUsed/>
    <w:rsid w:val="008872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282"/>
    <w:rPr>
      <w:rFonts w:ascii="Segoe UI" w:eastAsiaTheme="minorEastAsia" w:hAnsi="Segoe UI" w:cs="Segoe UI"/>
      <w:sz w:val="18"/>
      <w:szCs w:val="18"/>
      <w:lang w:eastAsia="fr-FR"/>
    </w:r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basedOn w:val="Policepardfaut"/>
    <w:link w:val="Paragraphedeliste"/>
    <w:uiPriority w:val="34"/>
    <w:qFormat/>
    <w:locked/>
    <w:rsid w:val="00CB52E0"/>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E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83AEB"/>
    <w:pPr>
      <w:suppressAutoHyphens/>
      <w:spacing w:after="120" w:line="240" w:lineRule="auto"/>
      <w:jc w:val="both"/>
    </w:pPr>
    <w:rPr>
      <w:rFonts w:ascii="Times New Roman" w:eastAsia="Times New Roman" w:hAnsi="Times New Roman" w:cs="Times New Roman"/>
      <w:sz w:val="24"/>
      <w:szCs w:val="20"/>
      <w:lang w:eastAsia="zh-CN"/>
    </w:rPr>
  </w:style>
  <w:style w:type="character" w:customStyle="1" w:styleId="CorpsdetexteCar">
    <w:name w:val="Corps de texte Car"/>
    <w:basedOn w:val="Policepardfaut"/>
    <w:link w:val="Corpsdetexte"/>
    <w:rsid w:val="00B83AEB"/>
    <w:rPr>
      <w:rFonts w:ascii="Times New Roman" w:eastAsia="Times New Roman" w:hAnsi="Times New Roman" w:cs="Times New Roman"/>
      <w:sz w:val="24"/>
      <w:szCs w:val="20"/>
      <w:lang w:eastAsia="zh-CN"/>
    </w:rPr>
  </w:style>
  <w:style w:type="character" w:styleId="Lienhypertexte">
    <w:name w:val="Hyperlink"/>
    <w:uiPriority w:val="99"/>
    <w:unhideWhenUsed/>
    <w:rsid w:val="00B83AEB"/>
    <w:rPr>
      <w:color w:val="0000FF"/>
      <w:u w:val="single"/>
    </w:rPr>
  </w:style>
  <w:style w:type="paragraph" w:customStyle="1" w:styleId="ChapterNumber">
    <w:name w:val="ChapterNumber"/>
    <w:rsid w:val="005C7926"/>
    <w:pPr>
      <w:tabs>
        <w:tab w:val="left" w:pos="-720"/>
      </w:tabs>
      <w:suppressAutoHyphens/>
      <w:spacing w:after="0" w:line="240" w:lineRule="auto"/>
    </w:pPr>
    <w:rPr>
      <w:rFonts w:ascii="CG Times" w:eastAsia="Arial" w:hAnsi="CG Times" w:cs="Times New Roman"/>
      <w:szCs w:val="20"/>
      <w:lang w:val="en-US" w:eastAsia="ar-SA"/>
    </w:rPr>
  </w:style>
  <w:style w:type="paragraph" w:customStyle="1" w:styleId="Grillemoyenne21">
    <w:name w:val="Grille moyenne 21"/>
    <w:basedOn w:val="Normal"/>
    <w:link w:val="Grillemoyenne2Car"/>
    <w:uiPriority w:val="1"/>
    <w:qFormat/>
    <w:rsid w:val="005C7926"/>
    <w:pPr>
      <w:spacing w:after="0" w:line="240" w:lineRule="auto"/>
    </w:pPr>
    <w:rPr>
      <w:rFonts w:ascii="Times New Roman" w:eastAsia="Times New Roman" w:hAnsi="Times New Roman" w:cs="Times New Roman"/>
      <w:sz w:val="24"/>
      <w:szCs w:val="24"/>
    </w:rPr>
  </w:style>
  <w:style w:type="character" w:customStyle="1" w:styleId="Grillemoyenne2Car">
    <w:name w:val="Grille moyenne 2 Car"/>
    <w:link w:val="Grillemoyenne21"/>
    <w:uiPriority w:val="1"/>
    <w:rsid w:val="005C7926"/>
    <w:rPr>
      <w:rFonts w:ascii="Times New Roman" w:eastAsia="Times New Roman" w:hAnsi="Times New Roman" w:cs="Times New Roman"/>
      <w:sz w:val="24"/>
      <w:szCs w:val="24"/>
    </w:r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agraphedelisteCar"/>
    <w:uiPriority w:val="34"/>
    <w:qFormat/>
    <w:rsid w:val="00A23C64"/>
    <w:pPr>
      <w:ind w:left="720"/>
      <w:contextualSpacing/>
    </w:pPr>
  </w:style>
  <w:style w:type="paragraph" w:styleId="Textedebulles">
    <w:name w:val="Balloon Text"/>
    <w:basedOn w:val="Normal"/>
    <w:link w:val="TextedebullesCar"/>
    <w:uiPriority w:val="99"/>
    <w:semiHidden/>
    <w:unhideWhenUsed/>
    <w:rsid w:val="008872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282"/>
    <w:rPr>
      <w:rFonts w:ascii="Segoe UI" w:eastAsiaTheme="minorEastAsia" w:hAnsi="Segoe UI" w:cs="Segoe UI"/>
      <w:sz w:val="18"/>
      <w:szCs w:val="18"/>
      <w:lang w:eastAsia="fr-FR"/>
    </w:r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basedOn w:val="Policepardfaut"/>
    <w:link w:val="Paragraphedeliste"/>
    <w:uiPriority w:val="34"/>
    <w:qFormat/>
    <w:locked/>
    <w:rsid w:val="00CB52E0"/>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417289820">
      <w:bodyDiv w:val="1"/>
      <w:marLeft w:val="0"/>
      <w:marRight w:val="0"/>
      <w:marTop w:val="0"/>
      <w:marBottom w:val="0"/>
      <w:divBdr>
        <w:top w:val="none" w:sz="0" w:space="0" w:color="auto"/>
        <w:left w:val="none" w:sz="0" w:space="0" w:color="auto"/>
        <w:bottom w:val="none" w:sz="0" w:space="0" w:color="auto"/>
        <w:right w:val="none" w:sz="0" w:space="0" w:color="auto"/>
      </w:divBdr>
    </w:div>
    <w:div w:id="1001545854">
      <w:bodyDiv w:val="1"/>
      <w:marLeft w:val="0"/>
      <w:marRight w:val="0"/>
      <w:marTop w:val="0"/>
      <w:marBottom w:val="0"/>
      <w:divBdr>
        <w:top w:val="none" w:sz="0" w:space="0" w:color="auto"/>
        <w:left w:val="none" w:sz="0" w:space="0" w:color="auto"/>
        <w:bottom w:val="none" w:sz="0" w:space="0" w:color="auto"/>
        <w:right w:val="none" w:sz="0" w:space="0" w:color="auto"/>
      </w:divBdr>
    </w:div>
    <w:div w:id="1666468978">
      <w:bodyDiv w:val="1"/>
      <w:marLeft w:val="0"/>
      <w:marRight w:val="0"/>
      <w:marTop w:val="0"/>
      <w:marBottom w:val="0"/>
      <w:divBdr>
        <w:top w:val="none" w:sz="0" w:space="0" w:color="auto"/>
        <w:left w:val="none" w:sz="0" w:space="0" w:color="auto"/>
        <w:bottom w:val="none" w:sz="0" w:space="0" w:color="auto"/>
        <w:right w:val="none" w:sz="0" w:space="0" w:color="auto"/>
      </w:divBdr>
    </w:div>
    <w:div w:id="18100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3590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i5</dc:creator>
  <cp:lastModifiedBy>TOSHIBA</cp:lastModifiedBy>
  <cp:revision>2</cp:revision>
  <cp:lastPrinted>2019-04-04T09:08:00Z</cp:lastPrinted>
  <dcterms:created xsi:type="dcterms:W3CDTF">2019-04-04T14:14:00Z</dcterms:created>
  <dcterms:modified xsi:type="dcterms:W3CDTF">2019-04-04T14:14:00Z</dcterms:modified>
</cp:coreProperties>
</file>