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A26" w:rsidRPr="00D171FF" w:rsidRDefault="00F63A26" w:rsidP="00F63A26">
      <w:pPr>
        <w:jc w:val="both"/>
        <w:rPr>
          <w:b/>
          <w:bCs/>
          <w:u w:val="single"/>
        </w:rPr>
      </w:pPr>
      <w:r w:rsidRPr="00D171FF">
        <w:rPr>
          <w:b/>
          <w:bCs/>
          <w:u w:val="single"/>
        </w:rPr>
        <w:t xml:space="preserve">AVIS D'APPEL D'OFFRES INTERNATIONAL </w:t>
      </w:r>
      <w:r>
        <w:rPr>
          <w:b/>
          <w:bCs/>
          <w:u w:val="single"/>
        </w:rPr>
        <w:t xml:space="preserve">OUVERT </w:t>
      </w:r>
      <w:r w:rsidRPr="00D171FF">
        <w:rPr>
          <w:b/>
          <w:bCs/>
          <w:u w:val="single"/>
        </w:rPr>
        <w:t xml:space="preserve">POUR </w:t>
      </w:r>
      <w:r>
        <w:rPr>
          <w:b/>
          <w:bCs/>
          <w:u w:val="single"/>
        </w:rPr>
        <w:t xml:space="preserve">L’ATTRIBUTION DE TROIS LICENCES D’AVITAILLEMENT DES NAVIRES ET INSTALLATIONS OFFSHORE EN PRODUITS PETROLIERS </w:t>
      </w:r>
    </w:p>
    <w:p w:rsidR="00F63A26" w:rsidRPr="00D171FF" w:rsidRDefault="00F63A26" w:rsidP="00F63A26">
      <w:pPr>
        <w:tabs>
          <w:tab w:val="left" w:pos="0"/>
        </w:tabs>
        <w:suppressAutoHyphens/>
        <w:jc w:val="both"/>
        <w:rPr>
          <w:spacing w:val="-3"/>
        </w:rPr>
      </w:pPr>
    </w:p>
    <w:p w:rsidR="00F63A26" w:rsidRDefault="00F63A26" w:rsidP="006844C3">
      <w:pPr>
        <w:jc w:val="both"/>
        <w:rPr>
          <w:bCs/>
        </w:rPr>
      </w:pPr>
      <w:smartTag w:uri="urn:schemas-microsoft-com:office:smarttags" w:element="PersonName">
        <w:smartTagPr>
          <w:attr w:name="ProductID" w:val="La Commission"/>
        </w:smartTagPr>
        <w:r w:rsidRPr="00D171FF">
          <w:t>La Commission</w:t>
        </w:r>
      </w:smartTag>
      <w:r>
        <w:t xml:space="preserve"> Nationale des Hydrocarbures</w:t>
      </w:r>
      <w:r w:rsidRPr="00D171FF">
        <w:t xml:space="preserve"> lance un appel d’offres international </w:t>
      </w:r>
      <w:r>
        <w:t xml:space="preserve">ouvert </w:t>
      </w:r>
      <w:r w:rsidRPr="00D171FF">
        <w:t xml:space="preserve">pour </w:t>
      </w:r>
      <w:r>
        <w:rPr>
          <w:bCs/>
        </w:rPr>
        <w:t>l’attribution de trois licence</w:t>
      </w:r>
      <w:r w:rsidRPr="00D171FF">
        <w:rPr>
          <w:bCs/>
        </w:rPr>
        <w:t xml:space="preserve">s </w:t>
      </w:r>
      <w:r>
        <w:rPr>
          <w:bCs/>
        </w:rPr>
        <w:t xml:space="preserve">pour l’exercice de l’activité </w:t>
      </w:r>
      <w:r w:rsidRPr="00D171FF">
        <w:rPr>
          <w:bCs/>
        </w:rPr>
        <w:t xml:space="preserve">d’avitaillement des </w:t>
      </w:r>
      <w:r w:rsidR="006844C3">
        <w:rPr>
          <w:bCs/>
        </w:rPr>
        <w:t>navires</w:t>
      </w:r>
      <w:r w:rsidRPr="00D171FF">
        <w:rPr>
          <w:bCs/>
        </w:rPr>
        <w:t xml:space="preserve"> et installations offshore en produits pétroliers</w:t>
      </w:r>
      <w:r>
        <w:rPr>
          <w:bCs/>
        </w:rPr>
        <w:t xml:space="preserve"> dans les eaux maritimes sous juridiction de la République Islamique de Mauritanie pour une période de 3 ans. </w:t>
      </w:r>
    </w:p>
    <w:p w:rsidR="00F63A26" w:rsidRDefault="00F63A26" w:rsidP="00F63A26">
      <w:pPr>
        <w:jc w:val="both"/>
        <w:rPr>
          <w:bCs/>
        </w:rPr>
      </w:pPr>
    </w:p>
    <w:p w:rsidR="00F63A26" w:rsidRPr="00D171FF" w:rsidRDefault="00F63A26" w:rsidP="00F63A26">
      <w:pPr>
        <w:suppressAutoHyphens/>
        <w:jc w:val="both"/>
        <w:rPr>
          <w:b/>
          <w:bCs/>
          <w:spacing w:val="-3"/>
        </w:rPr>
      </w:pPr>
      <w:r w:rsidRPr="00D171FF">
        <w:t>La Commission</w:t>
      </w:r>
      <w:r w:rsidRPr="00D171FF">
        <w:rPr>
          <w:spacing w:val="-3"/>
        </w:rPr>
        <w:t xml:space="preserve"> invite, par le présent avis d'Appel d'Offres, les Soumissionnaires admis à concourir à présenter leurs offres sous pli fer</w:t>
      </w:r>
      <w:bookmarkStart w:id="0" w:name="_GoBack"/>
      <w:bookmarkEnd w:id="0"/>
      <w:r w:rsidRPr="00D171FF">
        <w:rPr>
          <w:spacing w:val="-3"/>
        </w:rPr>
        <w:t>mé pour ce marché.</w:t>
      </w:r>
    </w:p>
    <w:p w:rsidR="00F63A26" w:rsidRPr="00D171FF" w:rsidRDefault="00F63A26" w:rsidP="00F63A26">
      <w:pPr>
        <w:suppressAutoHyphens/>
        <w:ind w:left="360"/>
        <w:jc w:val="both"/>
        <w:rPr>
          <w:b/>
          <w:bCs/>
          <w:spacing w:val="-3"/>
        </w:rPr>
      </w:pPr>
    </w:p>
    <w:p w:rsidR="00F63A26" w:rsidRPr="002C2783" w:rsidRDefault="00F63A26" w:rsidP="00F63A26">
      <w:pPr>
        <w:suppressAutoHyphens/>
        <w:ind w:right="-72"/>
        <w:jc w:val="both"/>
      </w:pPr>
      <w:r w:rsidRPr="002C2783">
        <w:t>Les critères qui doivent être remplis pour qu’un Soumissionnaire soit qualifié se présentent comme suit :</w:t>
      </w:r>
    </w:p>
    <w:p w:rsidR="00F63A26" w:rsidRPr="002C2783" w:rsidRDefault="00F63A26" w:rsidP="00F63A26">
      <w:pPr>
        <w:suppressAutoHyphens/>
        <w:ind w:right="-72"/>
        <w:jc w:val="both"/>
      </w:pPr>
    </w:p>
    <w:p w:rsidR="00F63A26" w:rsidRDefault="00F63A26" w:rsidP="006844C3">
      <w:pPr>
        <w:numPr>
          <w:ilvl w:val="0"/>
          <w:numId w:val="1"/>
        </w:numPr>
        <w:suppressAutoHyphens/>
        <w:ind w:right="-72"/>
        <w:jc w:val="both"/>
      </w:pPr>
      <w:r>
        <w:t xml:space="preserve">Avoir une expérience avérée de 3 ans au moins dans l’activité d’avitaillement de </w:t>
      </w:r>
      <w:r w:rsidR="006844C3">
        <w:t>navires</w:t>
      </w:r>
      <w:r>
        <w:t xml:space="preserve"> en produits pétroliers. Cette expérience doit être prouvée par une attestation d’un organisme public ou d’un organisme de contrôle de renommée internationale ;</w:t>
      </w:r>
    </w:p>
    <w:p w:rsidR="00F63A26" w:rsidRPr="000C2910" w:rsidRDefault="006844C3" w:rsidP="00F63A26">
      <w:pPr>
        <w:numPr>
          <w:ilvl w:val="0"/>
          <w:numId w:val="1"/>
        </w:numPr>
        <w:suppressAutoHyphens/>
        <w:ind w:right="-72"/>
        <w:jc w:val="both"/>
        <w:rPr>
          <w:color w:val="000000"/>
        </w:rPr>
      </w:pPr>
      <w:r>
        <w:rPr>
          <w:color w:val="000000"/>
        </w:rPr>
        <w:t>A</w:t>
      </w:r>
      <w:r w:rsidR="00F63A26" w:rsidRPr="000C2910">
        <w:rPr>
          <w:color w:val="000000"/>
        </w:rPr>
        <w:t xml:space="preserve">voir un chiffre d’affaires </w:t>
      </w:r>
      <w:r w:rsidR="00F63A26">
        <w:rPr>
          <w:color w:val="000000"/>
        </w:rPr>
        <w:t xml:space="preserve">moyen </w:t>
      </w:r>
      <w:r w:rsidR="00F63A26" w:rsidRPr="000C2910">
        <w:rPr>
          <w:color w:val="000000"/>
        </w:rPr>
        <w:t>sur les trois derniers ex</w:t>
      </w:r>
      <w:r w:rsidR="00F63A26">
        <w:rPr>
          <w:color w:val="000000"/>
        </w:rPr>
        <w:t>ercices supérieur ou égal à trois cent (300)  millions</w:t>
      </w:r>
      <w:r w:rsidR="00F63A26" w:rsidRPr="000C2910">
        <w:rPr>
          <w:color w:val="000000"/>
        </w:rPr>
        <w:t xml:space="preserve"> de dollars US par an ;</w:t>
      </w:r>
      <w:r w:rsidR="00F63A26">
        <w:rPr>
          <w:color w:val="000000"/>
        </w:rPr>
        <w:t xml:space="preserve"> </w:t>
      </w:r>
    </w:p>
    <w:p w:rsidR="00F63A26" w:rsidRPr="00B04C17" w:rsidRDefault="00F63A26" w:rsidP="00F63A26">
      <w:pPr>
        <w:numPr>
          <w:ilvl w:val="0"/>
          <w:numId w:val="1"/>
        </w:numPr>
        <w:suppressAutoHyphens/>
        <w:autoSpaceDE w:val="0"/>
        <w:autoSpaceDN w:val="0"/>
        <w:adjustRightInd w:val="0"/>
        <w:ind w:right="-72"/>
        <w:jc w:val="both"/>
        <w:rPr>
          <w:rFonts w:ascii="TimesNewRomanPSMT" w:hAnsi="TimesNewRomanPSMT" w:cs="TimesNewRomanPSMT"/>
        </w:rPr>
      </w:pPr>
      <w:r>
        <w:rPr>
          <w:rFonts w:ascii="TimesNewRomanPSMT" w:hAnsi="TimesNewRomanPSMT" w:cs="TimesNewRomanPSMT"/>
        </w:rPr>
        <w:t xml:space="preserve">Ne </w:t>
      </w:r>
      <w:r w:rsidRPr="00C54BC1">
        <w:rPr>
          <w:rFonts w:ascii="TimesNewRomanPSMT" w:hAnsi="TimesNewRomanPSMT" w:cs="TimesNewRomanPSMT"/>
        </w:rPr>
        <w:t xml:space="preserve">pas </w:t>
      </w:r>
      <w:r>
        <w:rPr>
          <w:rFonts w:ascii="TimesNewRomanPSMT" w:hAnsi="TimesNewRomanPSMT" w:cs="TimesNewRomanPSMT"/>
        </w:rPr>
        <w:t xml:space="preserve">être </w:t>
      </w:r>
      <w:r w:rsidRPr="00C54BC1">
        <w:rPr>
          <w:rFonts w:ascii="TimesNewRomanPSMT" w:hAnsi="TimesNewRomanPSMT" w:cs="TimesNewRomanPSMT"/>
        </w:rPr>
        <w:t>soumis à une procédure de redressement judiciaire ou sous le coût d’une</w:t>
      </w:r>
      <w:r>
        <w:rPr>
          <w:rFonts w:ascii="TimesNewRomanPSMT" w:hAnsi="TimesNewRomanPSMT" w:cs="TimesNewRomanPSMT"/>
        </w:rPr>
        <w:t xml:space="preserve"> </w:t>
      </w:r>
      <w:r w:rsidRPr="00B04C17">
        <w:rPr>
          <w:rFonts w:ascii="TimesNewRomanPSMT" w:hAnsi="TimesNewRomanPSMT" w:cs="TimesNewRomanPSMT"/>
        </w:rPr>
        <w:t>décision judiciaire définitive ou une sentence arbitrale mettant en cause sa moralité et ses</w:t>
      </w:r>
      <w:r>
        <w:rPr>
          <w:rFonts w:ascii="TimesNewRomanPSMT" w:hAnsi="TimesNewRomanPSMT" w:cs="TimesNewRomanPSMT"/>
        </w:rPr>
        <w:t xml:space="preserve"> </w:t>
      </w:r>
      <w:r w:rsidRPr="00B04C17">
        <w:rPr>
          <w:rFonts w:ascii="TimesNewRomanPSMT" w:hAnsi="TimesNewRomanPSMT" w:cs="TimesNewRomanPSMT"/>
        </w:rPr>
        <w:t>capacités techniques et/ou financières</w:t>
      </w:r>
      <w:r>
        <w:t>.</w:t>
      </w:r>
      <w:r w:rsidRPr="00F825B6">
        <w:rPr>
          <w:rFonts w:ascii="TimesNewRomanPSMT" w:hAnsi="TimesNewRomanPSMT" w:cs="TimesNewRomanPSMT"/>
        </w:rPr>
        <w:t xml:space="preserve"> </w:t>
      </w:r>
      <w:r>
        <w:rPr>
          <w:rFonts w:ascii="TimesNewRomanPSMT" w:hAnsi="TimesNewRomanPSMT" w:cs="TimesNewRomanPSMT"/>
        </w:rPr>
        <w:t>Ceci doit être prouvé par la présentation d’un document notarié.</w:t>
      </w:r>
    </w:p>
    <w:p w:rsidR="00F63A26" w:rsidRPr="00D171FF" w:rsidRDefault="00F63A26" w:rsidP="00F63A26">
      <w:pPr>
        <w:ind w:left="60"/>
        <w:jc w:val="both"/>
        <w:rPr>
          <w:lang/>
        </w:rPr>
      </w:pPr>
    </w:p>
    <w:p w:rsidR="00F63A26" w:rsidRPr="00D171FF" w:rsidRDefault="00F63A26" w:rsidP="00F63A26">
      <w:pPr>
        <w:ind w:left="60"/>
        <w:jc w:val="both"/>
        <w:rPr>
          <w:lang/>
        </w:rPr>
      </w:pPr>
      <w:r w:rsidRPr="00D171FF">
        <w:rPr>
          <w:lang/>
        </w:rPr>
        <w:t>Les états financiers de la société soumissionnaire ou des membres du groupement, si le soumissionnaire est un groupement, devront être certifié</w:t>
      </w:r>
      <w:r>
        <w:rPr>
          <w:lang/>
        </w:rPr>
        <w:t>s</w:t>
      </w:r>
      <w:r w:rsidRPr="00D171FF">
        <w:rPr>
          <w:lang/>
        </w:rPr>
        <w:t xml:space="preserve"> par un Cabinet de renommée internationale.</w:t>
      </w:r>
    </w:p>
    <w:p w:rsidR="00F63A26" w:rsidRPr="00D171FF" w:rsidRDefault="00F63A26" w:rsidP="00F63A26">
      <w:pPr>
        <w:ind w:left="60"/>
        <w:jc w:val="both"/>
        <w:rPr>
          <w:lang/>
        </w:rPr>
      </w:pPr>
    </w:p>
    <w:p w:rsidR="00F63A26" w:rsidRPr="009F7258" w:rsidRDefault="00F63A26" w:rsidP="00F63A26">
      <w:pPr>
        <w:pStyle w:val="Corpsdetexte2"/>
        <w:spacing w:after="0" w:line="240" w:lineRule="auto"/>
        <w:ind w:left="60"/>
        <w:jc w:val="both"/>
      </w:pPr>
      <w:r w:rsidRPr="009F7258">
        <w:t>Si le soumissionnaire est un groupement :</w:t>
      </w:r>
    </w:p>
    <w:p w:rsidR="00F63A26" w:rsidRPr="009F7258" w:rsidRDefault="00F63A26" w:rsidP="00F63A26">
      <w:pPr>
        <w:jc w:val="both"/>
      </w:pPr>
    </w:p>
    <w:p w:rsidR="00F63A26" w:rsidRDefault="00F63A26" w:rsidP="00F63A26">
      <w:pPr>
        <w:numPr>
          <w:ilvl w:val="0"/>
          <w:numId w:val="1"/>
        </w:numPr>
        <w:suppressAutoHyphens/>
        <w:autoSpaceDE w:val="0"/>
        <w:autoSpaceDN w:val="0"/>
        <w:adjustRightInd w:val="0"/>
        <w:ind w:right="-72"/>
        <w:jc w:val="both"/>
      </w:pPr>
      <w:r>
        <w:t>l’expérience à prendre en compte est celle du chef de file ;</w:t>
      </w:r>
      <w:r w:rsidRPr="009F7258">
        <w:t xml:space="preserve"> </w:t>
      </w:r>
    </w:p>
    <w:p w:rsidR="00F63A26" w:rsidRPr="009F7258" w:rsidRDefault="00F63A26" w:rsidP="00F63A26">
      <w:pPr>
        <w:numPr>
          <w:ilvl w:val="0"/>
          <w:numId w:val="1"/>
        </w:numPr>
        <w:suppressAutoHyphens/>
        <w:autoSpaceDE w:val="0"/>
        <w:autoSpaceDN w:val="0"/>
        <w:adjustRightInd w:val="0"/>
        <w:ind w:right="-72"/>
        <w:jc w:val="both"/>
      </w:pPr>
      <w:r w:rsidRPr="009F7258">
        <w:t>la soumission et la lettre d’engagement devront être signées par le chef de file (mandataire du groupement) ou par l’ensemble des membres du groupement ;</w:t>
      </w:r>
    </w:p>
    <w:p w:rsidR="00F63A26" w:rsidRPr="009F7258" w:rsidRDefault="00F63A26" w:rsidP="00F63A26">
      <w:pPr>
        <w:numPr>
          <w:ilvl w:val="0"/>
          <w:numId w:val="1"/>
        </w:numPr>
        <w:suppressAutoHyphens/>
        <w:autoSpaceDE w:val="0"/>
        <w:autoSpaceDN w:val="0"/>
        <w:adjustRightInd w:val="0"/>
        <w:ind w:right="-72"/>
        <w:jc w:val="both"/>
      </w:pPr>
      <w:r w:rsidRPr="009F7258">
        <w:t>la garantie de soumission et la garantie de bonne exécution doivent être libellées au nom de tous les membres du groupement ;</w:t>
      </w:r>
    </w:p>
    <w:p w:rsidR="00F63A26" w:rsidRPr="009F7258" w:rsidRDefault="00F63A26" w:rsidP="00F63A26">
      <w:pPr>
        <w:numPr>
          <w:ilvl w:val="0"/>
          <w:numId w:val="1"/>
        </w:numPr>
        <w:suppressAutoHyphens/>
        <w:autoSpaceDE w:val="0"/>
        <w:autoSpaceDN w:val="0"/>
        <w:adjustRightInd w:val="0"/>
        <w:ind w:right="-72"/>
        <w:jc w:val="both"/>
      </w:pPr>
      <w:r w:rsidRPr="009F7258">
        <w:t>tous les docum</w:t>
      </w:r>
      <w:r>
        <w:t>ents administratifs (points c, d, i</w:t>
      </w:r>
      <w:r w:rsidRPr="009F7258">
        <w:t xml:space="preserve">, </w:t>
      </w:r>
      <w:r>
        <w:t xml:space="preserve">j, </w:t>
      </w:r>
      <w:r w:rsidRPr="009F7258">
        <w:t>de l’article 1</w:t>
      </w:r>
      <w:r>
        <w:t>0</w:t>
      </w:r>
      <w:r w:rsidRPr="009F7258">
        <w:t xml:space="preserve"> du Règlement d’appel d’offres) doivent être fournis pou</w:t>
      </w:r>
      <w:r>
        <w:t>r chaque membre du groupement.</w:t>
      </w:r>
    </w:p>
    <w:p w:rsidR="00F63A26" w:rsidRDefault="00F63A26" w:rsidP="00F63A26">
      <w:pPr>
        <w:spacing w:after="200"/>
        <w:jc w:val="both"/>
      </w:pPr>
    </w:p>
    <w:p w:rsidR="00F63A26" w:rsidRPr="00D171FF" w:rsidRDefault="00F63A26" w:rsidP="00F63A26">
      <w:pPr>
        <w:spacing w:after="200"/>
        <w:jc w:val="both"/>
      </w:pPr>
      <w:r w:rsidRPr="00D171FF">
        <w:t xml:space="preserve">Les Soumissionnaires pourront poser des questions ou proposer des amendements au Dossier d’Appel d’Offres au plus tard quinze (15) jours avant la date limite du dépôt des offres. Ces amendements pourront concerner, notamment, les critères d’évaluation. </w:t>
      </w:r>
      <w:smartTag w:uri="urn:schemas-microsoft-com:office:smarttags" w:element="PersonName">
        <w:smartTagPr>
          <w:attr w:name="ProductID" w:val="La Commission"/>
        </w:smartTagPr>
        <w:r w:rsidRPr="00D171FF">
          <w:t>La Commission</w:t>
        </w:r>
      </w:smartTag>
      <w:r w:rsidRPr="00D171FF">
        <w:t xml:space="preserve"> publiera tout additif éventuel au plus tard dix (10) jours avant la date limite du dépôt des offres.</w:t>
      </w:r>
    </w:p>
    <w:p w:rsidR="00F63A26" w:rsidRPr="00D171FF" w:rsidRDefault="00F63A26" w:rsidP="00F63A26">
      <w:pPr>
        <w:tabs>
          <w:tab w:val="left" w:pos="540"/>
        </w:tabs>
        <w:suppressAutoHyphens/>
        <w:jc w:val="both"/>
        <w:rPr>
          <w:spacing w:val="-3"/>
        </w:rPr>
      </w:pPr>
      <w:r w:rsidRPr="00D171FF">
        <w:rPr>
          <w:spacing w:val="-3"/>
        </w:rPr>
        <w:t xml:space="preserve">La garantie de soumission est fixée à un montant de </w:t>
      </w:r>
      <w:r>
        <w:rPr>
          <w:spacing w:val="-3"/>
        </w:rPr>
        <w:t>deux</w:t>
      </w:r>
      <w:r w:rsidRPr="00D171FF">
        <w:rPr>
          <w:spacing w:val="-3"/>
        </w:rPr>
        <w:t xml:space="preserve"> </w:t>
      </w:r>
      <w:r>
        <w:rPr>
          <w:spacing w:val="-3"/>
        </w:rPr>
        <w:t>cent mille</w:t>
      </w:r>
      <w:r w:rsidRPr="00D171FF">
        <w:rPr>
          <w:spacing w:val="-3"/>
        </w:rPr>
        <w:t xml:space="preserve"> (</w:t>
      </w:r>
      <w:r>
        <w:rPr>
          <w:spacing w:val="-3"/>
        </w:rPr>
        <w:t>2</w:t>
      </w:r>
      <w:r w:rsidRPr="00D171FF">
        <w:rPr>
          <w:spacing w:val="-3"/>
        </w:rPr>
        <w:t>00.000) de dollars US.</w:t>
      </w:r>
    </w:p>
    <w:p w:rsidR="00F63A26" w:rsidRPr="00D171FF" w:rsidRDefault="00F63A26" w:rsidP="00F63A26">
      <w:pPr>
        <w:tabs>
          <w:tab w:val="num" w:pos="180"/>
          <w:tab w:val="left" w:pos="6940"/>
        </w:tabs>
        <w:suppressAutoHyphens/>
        <w:ind w:left="360"/>
        <w:jc w:val="both"/>
        <w:rPr>
          <w:b/>
          <w:bCs/>
          <w:spacing w:val="-3"/>
        </w:rPr>
      </w:pPr>
      <w:r w:rsidRPr="00D171FF">
        <w:rPr>
          <w:b/>
          <w:bCs/>
          <w:spacing w:val="-3"/>
        </w:rPr>
        <w:tab/>
      </w:r>
    </w:p>
    <w:p w:rsidR="00F63A26" w:rsidRPr="00D171FF" w:rsidRDefault="00F63A26" w:rsidP="00F63A26">
      <w:pPr>
        <w:tabs>
          <w:tab w:val="left" w:pos="0"/>
        </w:tabs>
        <w:suppressAutoHyphens/>
        <w:ind w:right="-72" w:hanging="360"/>
        <w:jc w:val="both"/>
      </w:pPr>
      <w:r w:rsidRPr="00D171FF">
        <w:t xml:space="preserve">     Les Soumissionnaires intéressés à concourir peuvent obtenir d</w:t>
      </w:r>
      <w:r>
        <w:t xml:space="preserve">es informations supplémentaires </w:t>
      </w:r>
      <w:r w:rsidRPr="00D171FF">
        <w:t xml:space="preserve">ou examiner le Dossier d'Appel d'Offres dans les bureaux de </w:t>
      </w:r>
      <w:smartTag w:uri="urn:schemas-microsoft-com:office:smarttags" w:element="PersonName">
        <w:smartTagPr>
          <w:attr w:name="ProductID" w:val="la Commission Nationale"/>
        </w:smartTagPr>
        <w:r w:rsidRPr="00D171FF">
          <w:t>la Commission Nationale</w:t>
        </w:r>
      </w:smartTag>
      <w:r w:rsidRPr="00D171FF">
        <w:t xml:space="preserve"> des Hydrocarbures à l’adresse indiquée ci-dessous.</w:t>
      </w:r>
    </w:p>
    <w:p w:rsidR="00F63A26" w:rsidRPr="00D171FF" w:rsidRDefault="00F63A26" w:rsidP="00F63A26">
      <w:pPr>
        <w:tabs>
          <w:tab w:val="left" w:pos="0"/>
        </w:tabs>
        <w:suppressAutoHyphens/>
        <w:ind w:right="-72" w:hanging="360"/>
        <w:jc w:val="both"/>
      </w:pPr>
    </w:p>
    <w:p w:rsidR="00F63A26" w:rsidRPr="00D171FF" w:rsidRDefault="00F63A26" w:rsidP="00F63A26">
      <w:pPr>
        <w:suppressAutoHyphens/>
        <w:ind w:left="533" w:right="-72" w:hanging="533"/>
        <w:jc w:val="center"/>
        <w:rPr>
          <w:b/>
          <w:bCs/>
          <w:i/>
          <w:spacing w:val="-3"/>
        </w:rPr>
      </w:pPr>
    </w:p>
    <w:p w:rsidR="00F63A26" w:rsidRPr="00D171FF" w:rsidRDefault="00F63A26" w:rsidP="00F63A26">
      <w:pPr>
        <w:suppressAutoHyphens/>
        <w:ind w:left="533" w:right="-72" w:hanging="533"/>
        <w:jc w:val="center"/>
        <w:rPr>
          <w:b/>
          <w:bCs/>
          <w:i/>
        </w:rPr>
      </w:pPr>
      <w:r w:rsidRPr="00D171FF">
        <w:rPr>
          <w:b/>
          <w:bCs/>
          <w:i/>
          <w:spacing w:val="-3"/>
        </w:rPr>
        <w:t>« </w:t>
      </w:r>
      <w:r w:rsidRPr="00D171FF">
        <w:rPr>
          <w:b/>
          <w:bCs/>
          <w:i/>
        </w:rPr>
        <w:t>COMMISSION NATIONALE DES HYDROCARBURES</w:t>
      </w:r>
    </w:p>
    <w:p w:rsidR="00F63A26" w:rsidRPr="00D171FF" w:rsidRDefault="00F63A26" w:rsidP="00F63A26">
      <w:pPr>
        <w:keepNext/>
        <w:jc w:val="center"/>
        <w:outlineLvl w:val="1"/>
        <w:rPr>
          <w:i/>
        </w:rPr>
      </w:pPr>
      <w:r w:rsidRPr="00D171FF">
        <w:rPr>
          <w:b/>
          <w:bCs/>
          <w:i/>
        </w:rPr>
        <w:t xml:space="preserve">     </w:t>
      </w:r>
      <w:r w:rsidRPr="00D171FF">
        <w:rPr>
          <w:b/>
          <w:bCs/>
        </w:rPr>
        <w:t>Zone Sebkha sise au N° 0008 D situé</w:t>
      </w:r>
      <w:r w:rsidRPr="00D171FF">
        <w:rPr>
          <w:b/>
          <w:bCs/>
          <w:color w:val="000000"/>
        </w:rPr>
        <w:t xml:space="preserve"> entre le Ministère du Pétrole, de l’Energie et des Mines et le Ministère de l’Equipement et des Transports, TEL  +22245244527 FAX  +22245244528  e-mail : </w:t>
      </w:r>
      <w:hyperlink r:id="rId5" w:history="1">
        <w:r w:rsidRPr="00D171FF">
          <w:rPr>
            <w:b/>
            <w:bCs/>
            <w:color w:val="0000FF"/>
            <w:u w:val="single"/>
          </w:rPr>
          <w:t>cnhya2003@yahoo.fr</w:t>
        </w:r>
      </w:hyperlink>
      <w:r w:rsidRPr="00D171FF">
        <w:rPr>
          <w:b/>
          <w:bCs/>
          <w:color w:val="000000"/>
        </w:rPr>
        <w:t xml:space="preserve"> </w:t>
      </w:r>
      <w:r w:rsidRPr="00D171FF">
        <w:rPr>
          <w:b/>
        </w:rPr>
        <w:t>»</w:t>
      </w:r>
    </w:p>
    <w:p w:rsidR="00F63A26" w:rsidRPr="00D171FF" w:rsidRDefault="00F63A26" w:rsidP="00F63A26">
      <w:pPr>
        <w:tabs>
          <w:tab w:val="left" w:pos="0"/>
        </w:tabs>
        <w:suppressAutoHyphens/>
        <w:jc w:val="both"/>
        <w:rPr>
          <w:spacing w:val="-3"/>
        </w:rPr>
      </w:pPr>
    </w:p>
    <w:p w:rsidR="00F63A26" w:rsidRPr="00D171FF" w:rsidRDefault="00F63A26" w:rsidP="00314632">
      <w:pPr>
        <w:tabs>
          <w:tab w:val="left" w:pos="0"/>
        </w:tabs>
        <w:suppressAutoHyphens/>
        <w:jc w:val="both"/>
        <w:rPr>
          <w:spacing w:val="-3"/>
        </w:rPr>
      </w:pPr>
      <w:r w:rsidRPr="00D171FF">
        <w:rPr>
          <w:spacing w:val="-3"/>
        </w:rPr>
        <w:t xml:space="preserve">Le Dossier d'Appel d'Offres pourra être obtenu par les Soumissionnaires, à compter du </w:t>
      </w:r>
      <w:r w:rsidR="00314632">
        <w:rPr>
          <w:spacing w:val="-3"/>
        </w:rPr>
        <w:t>16</w:t>
      </w:r>
      <w:r>
        <w:rPr>
          <w:spacing w:val="-3"/>
        </w:rPr>
        <w:t xml:space="preserve"> </w:t>
      </w:r>
      <w:r w:rsidR="00314632">
        <w:rPr>
          <w:spacing w:val="-3"/>
        </w:rPr>
        <w:t xml:space="preserve">juillet </w:t>
      </w:r>
      <w:r>
        <w:rPr>
          <w:spacing w:val="-3"/>
        </w:rPr>
        <w:t xml:space="preserve">  2019</w:t>
      </w:r>
      <w:r w:rsidRPr="00D171FF">
        <w:rPr>
          <w:spacing w:val="-3"/>
        </w:rPr>
        <w:t xml:space="preserve">, sur simple demande, à </w:t>
      </w:r>
      <w:smartTag w:uri="urn:schemas-microsoft-com:office:smarttags" w:element="PersonName">
        <w:smartTagPr>
          <w:attr w:name="ProductID" w:val="la Commission Nationale"/>
        </w:smartTagPr>
        <w:r w:rsidRPr="00D171FF">
          <w:rPr>
            <w:spacing w:val="-3"/>
          </w:rPr>
          <w:t>la Commission Nationale</w:t>
        </w:r>
      </w:smartTag>
      <w:r w:rsidRPr="00D171FF">
        <w:rPr>
          <w:spacing w:val="-3"/>
        </w:rPr>
        <w:t xml:space="preserve"> des Hydrocarbures. Le dossier de soumissi</w:t>
      </w:r>
      <w:r>
        <w:rPr>
          <w:spacing w:val="-3"/>
        </w:rPr>
        <w:t xml:space="preserve">on devra comprendre un reçu de </w:t>
      </w:r>
      <w:r w:rsidRPr="00D171FF">
        <w:rPr>
          <w:spacing w:val="-3"/>
        </w:rPr>
        <w:t xml:space="preserve">paiement d'un montant non remboursable de </w:t>
      </w:r>
      <w:r>
        <w:rPr>
          <w:spacing w:val="-3"/>
        </w:rPr>
        <w:t>trois</w:t>
      </w:r>
      <w:r w:rsidRPr="00D171FF">
        <w:rPr>
          <w:spacing w:val="-3"/>
        </w:rPr>
        <w:t xml:space="preserve"> </w:t>
      </w:r>
      <w:r>
        <w:rPr>
          <w:spacing w:val="-3"/>
        </w:rPr>
        <w:t>cent mille</w:t>
      </w:r>
      <w:r w:rsidRPr="00D171FF">
        <w:rPr>
          <w:spacing w:val="-3"/>
        </w:rPr>
        <w:t xml:space="preserve"> d’Ouguiyas (</w:t>
      </w:r>
      <w:r>
        <w:rPr>
          <w:spacing w:val="-3"/>
        </w:rPr>
        <w:t>3</w:t>
      </w:r>
      <w:r w:rsidRPr="00D171FF">
        <w:rPr>
          <w:spacing w:val="-3"/>
        </w:rPr>
        <w:t>00</w:t>
      </w:r>
      <w:r>
        <w:rPr>
          <w:spacing w:val="-3"/>
        </w:rPr>
        <w:t> </w:t>
      </w:r>
      <w:r w:rsidRPr="00D171FF">
        <w:rPr>
          <w:spacing w:val="-3"/>
        </w:rPr>
        <w:t>000</w:t>
      </w:r>
      <w:r>
        <w:rPr>
          <w:spacing w:val="-3"/>
        </w:rPr>
        <w:t xml:space="preserve"> MRU</w:t>
      </w:r>
      <w:r w:rsidRPr="00D171FF">
        <w:rPr>
          <w:spacing w:val="-3"/>
        </w:rPr>
        <w:t xml:space="preserve">) ou de sa contre-valeur dans une monnaie librement convertible dans le compte n° 300 11 79 ouvert à </w:t>
      </w:r>
      <w:smartTag w:uri="urn:schemas-microsoft-com:office:smarttags" w:element="PersonName">
        <w:smartTagPr>
          <w:attr w:name="ProductID" w:val="la Banque Centrale"/>
        </w:smartTagPr>
        <w:smartTag w:uri="urn:schemas-microsoft-com:office:smarttags" w:element="PersonName">
          <w:smartTagPr>
            <w:attr w:name="ProductID" w:val="la Banque"/>
          </w:smartTagPr>
          <w:r w:rsidRPr="00D171FF">
            <w:rPr>
              <w:spacing w:val="-3"/>
            </w:rPr>
            <w:t>la Banque</w:t>
          </w:r>
        </w:smartTag>
        <w:r w:rsidRPr="00D171FF">
          <w:rPr>
            <w:spacing w:val="-3"/>
          </w:rPr>
          <w:t xml:space="preserve"> Centrale</w:t>
        </w:r>
      </w:smartTag>
      <w:r w:rsidRPr="00D171FF">
        <w:rPr>
          <w:spacing w:val="-3"/>
        </w:rPr>
        <w:t xml:space="preserve"> de Mauritanie (BCM)</w:t>
      </w:r>
      <w:r w:rsidRPr="00D171FF">
        <w:rPr>
          <w:b/>
          <w:spacing w:val="-3"/>
        </w:rPr>
        <w:t xml:space="preserve"> Nouakchott Mauritanie</w:t>
      </w:r>
      <w:r w:rsidRPr="00D171FF">
        <w:rPr>
          <w:b/>
          <w:bCs/>
          <w:spacing w:val="-3"/>
        </w:rPr>
        <w:t xml:space="preserve"> </w:t>
      </w:r>
      <w:r w:rsidRPr="00D171FF">
        <w:rPr>
          <w:spacing w:val="-3"/>
        </w:rPr>
        <w:t xml:space="preserve">au nom de </w:t>
      </w:r>
      <w:smartTag w:uri="urn:schemas-microsoft-com:office:smarttags" w:element="PersonName">
        <w:smartTagPr>
          <w:attr w:name="ProductID" w:val="la Commission Nationale"/>
        </w:smartTagPr>
        <w:r w:rsidRPr="00D171FF">
          <w:rPr>
            <w:spacing w:val="-3"/>
          </w:rPr>
          <w:t>la Commission Nationale</w:t>
        </w:r>
      </w:smartTag>
      <w:r w:rsidRPr="00D171FF">
        <w:rPr>
          <w:spacing w:val="-3"/>
        </w:rPr>
        <w:t xml:space="preserve"> des Hydrocarbures. Toutes les offres doivent être déposées au plus tard </w:t>
      </w:r>
      <w:r w:rsidRPr="00D171FF">
        <w:rPr>
          <w:b/>
          <w:bCs/>
          <w:spacing w:val="-3"/>
        </w:rPr>
        <w:t xml:space="preserve">le </w:t>
      </w:r>
      <w:r w:rsidR="00314632">
        <w:rPr>
          <w:b/>
          <w:bCs/>
          <w:spacing w:val="-3"/>
        </w:rPr>
        <w:t>15</w:t>
      </w:r>
      <w:r>
        <w:rPr>
          <w:b/>
          <w:bCs/>
          <w:spacing w:val="-3"/>
        </w:rPr>
        <w:t xml:space="preserve"> </w:t>
      </w:r>
      <w:r w:rsidR="00314632">
        <w:rPr>
          <w:b/>
          <w:bCs/>
          <w:spacing w:val="-3"/>
        </w:rPr>
        <w:t xml:space="preserve">aout </w:t>
      </w:r>
      <w:r w:rsidRPr="00D171FF">
        <w:rPr>
          <w:b/>
          <w:bCs/>
        </w:rPr>
        <w:t>201</w:t>
      </w:r>
      <w:r>
        <w:rPr>
          <w:b/>
          <w:bCs/>
        </w:rPr>
        <w:t>9</w:t>
      </w:r>
      <w:r w:rsidRPr="00D171FF">
        <w:rPr>
          <w:b/>
          <w:bCs/>
        </w:rPr>
        <w:t xml:space="preserve"> avant 10 heures TU</w:t>
      </w:r>
      <w:r w:rsidRPr="00D171FF">
        <w:rPr>
          <w:b/>
          <w:bCs/>
          <w:spacing w:val="-3"/>
        </w:rPr>
        <w:t> </w:t>
      </w:r>
      <w:r w:rsidRPr="00D171FF">
        <w:rPr>
          <w:spacing w:val="-3"/>
        </w:rPr>
        <w:t xml:space="preserve">à l'adresse de </w:t>
      </w:r>
      <w:smartTag w:uri="urn:schemas-microsoft-com:office:smarttags" w:element="PersonName">
        <w:smartTagPr>
          <w:attr w:name="ProductID" w:val="la Commission Nationale"/>
        </w:smartTagPr>
        <w:smartTag w:uri="urn:schemas-microsoft-com:office:smarttags" w:element="PersonName">
          <w:smartTagPr>
            <w:attr w:name="ProductID" w:val="La Commission"/>
          </w:smartTagPr>
          <w:r w:rsidRPr="00D171FF">
            <w:rPr>
              <w:spacing w:val="-3"/>
            </w:rPr>
            <w:t>la Commission</w:t>
          </w:r>
        </w:smartTag>
        <w:r w:rsidRPr="00D171FF">
          <w:rPr>
            <w:spacing w:val="-3"/>
          </w:rPr>
          <w:t xml:space="preserve"> Nationale</w:t>
        </w:r>
      </w:smartTag>
      <w:r w:rsidRPr="00D171FF">
        <w:rPr>
          <w:spacing w:val="-3"/>
        </w:rPr>
        <w:t xml:space="preserve"> des Hydrocarbures.</w:t>
      </w:r>
    </w:p>
    <w:p w:rsidR="00F63A26" w:rsidRPr="00D171FF" w:rsidRDefault="00F63A26" w:rsidP="00F63A26">
      <w:pPr>
        <w:tabs>
          <w:tab w:val="left" w:pos="540"/>
        </w:tabs>
        <w:suppressAutoHyphens/>
        <w:ind w:left="360"/>
        <w:jc w:val="both"/>
        <w:rPr>
          <w:b/>
          <w:spacing w:val="-3"/>
        </w:rPr>
      </w:pPr>
    </w:p>
    <w:p w:rsidR="00F63A26" w:rsidRPr="00D171FF" w:rsidRDefault="00F63A26" w:rsidP="00314632">
      <w:pPr>
        <w:tabs>
          <w:tab w:val="left" w:pos="0"/>
        </w:tabs>
        <w:suppressAutoHyphens/>
        <w:ind w:hanging="540"/>
        <w:jc w:val="both"/>
      </w:pPr>
      <w:r w:rsidRPr="00D171FF">
        <w:t xml:space="preserve">        Les plis techniques seront ouverts en présence des représentants des Soumissionnaires qui le souhaitent, </w:t>
      </w:r>
      <w:r w:rsidRPr="00D171FF">
        <w:rPr>
          <w:b/>
        </w:rPr>
        <w:t xml:space="preserve">le </w:t>
      </w:r>
      <w:r>
        <w:rPr>
          <w:b/>
          <w:bCs/>
          <w:spacing w:val="-3"/>
        </w:rPr>
        <w:t>1</w:t>
      </w:r>
      <w:r w:rsidR="00314632">
        <w:rPr>
          <w:b/>
          <w:bCs/>
          <w:spacing w:val="-3"/>
        </w:rPr>
        <w:t>5</w:t>
      </w:r>
      <w:r>
        <w:rPr>
          <w:b/>
          <w:bCs/>
          <w:spacing w:val="-3"/>
        </w:rPr>
        <w:t xml:space="preserve"> </w:t>
      </w:r>
      <w:r w:rsidR="00314632">
        <w:rPr>
          <w:b/>
          <w:bCs/>
          <w:spacing w:val="-3"/>
        </w:rPr>
        <w:t xml:space="preserve">aout </w:t>
      </w:r>
      <w:r w:rsidRPr="00D171FF">
        <w:rPr>
          <w:b/>
          <w:bCs/>
        </w:rPr>
        <w:t>201</w:t>
      </w:r>
      <w:r>
        <w:rPr>
          <w:b/>
          <w:bCs/>
        </w:rPr>
        <w:t>9</w:t>
      </w:r>
      <w:r w:rsidRPr="00D171FF">
        <w:rPr>
          <w:b/>
          <w:bCs/>
        </w:rPr>
        <w:t xml:space="preserve"> à 10 heures TU,</w:t>
      </w:r>
      <w:r w:rsidRPr="00D171FF">
        <w:t xml:space="preserve"> dans la salle de réunion de </w:t>
      </w:r>
      <w:smartTag w:uri="urn:schemas-microsoft-com:office:smarttags" w:element="PersonName">
        <w:smartTagPr>
          <w:attr w:name="ProductID" w:val="la Commission Nationale"/>
        </w:smartTagPr>
        <w:r w:rsidRPr="00D171FF">
          <w:t>la Commission Nationale</w:t>
        </w:r>
      </w:smartTag>
      <w:r w:rsidRPr="00D171FF">
        <w:t xml:space="preserve"> de Hydrocarbures à l’adresse indiquée ci-dessus.</w:t>
      </w:r>
    </w:p>
    <w:p w:rsidR="00F63A26" w:rsidRPr="00D171FF" w:rsidRDefault="00F63A26" w:rsidP="00F63A26">
      <w:pPr>
        <w:tabs>
          <w:tab w:val="left" w:pos="0"/>
        </w:tabs>
        <w:suppressAutoHyphens/>
        <w:ind w:hanging="540"/>
        <w:jc w:val="both"/>
      </w:pPr>
    </w:p>
    <w:p w:rsidR="00314632" w:rsidRDefault="00F63A26" w:rsidP="00F63A26">
      <w:pPr>
        <w:ind w:left="3540"/>
        <w:jc w:val="both"/>
      </w:pPr>
      <w:r w:rsidRPr="00D171FF">
        <w:t xml:space="preserve">                              </w:t>
      </w:r>
    </w:p>
    <w:p w:rsidR="00F63A26" w:rsidRDefault="00314632" w:rsidP="00314632">
      <w:pPr>
        <w:ind w:left="3540"/>
        <w:jc w:val="right"/>
      </w:pPr>
      <w:r>
        <w:t xml:space="preserve">                  </w:t>
      </w:r>
      <w:r w:rsidR="00F63A26" w:rsidRPr="00D171FF">
        <w:t>Le Président de la Commission</w:t>
      </w:r>
    </w:p>
    <w:p w:rsidR="00314632" w:rsidRPr="00D171FF" w:rsidRDefault="00314632" w:rsidP="00314632">
      <w:pPr>
        <w:ind w:left="3540"/>
        <w:jc w:val="right"/>
      </w:pPr>
    </w:p>
    <w:p w:rsidR="00F63A26" w:rsidRPr="00314632" w:rsidRDefault="00F63A26" w:rsidP="00314632">
      <w:pPr>
        <w:ind w:left="3540"/>
        <w:jc w:val="right"/>
        <w:rPr>
          <w:b/>
          <w:bCs/>
        </w:rPr>
      </w:pPr>
      <w:r w:rsidRPr="00D171FF">
        <w:t xml:space="preserve">                                </w:t>
      </w:r>
      <w:r w:rsidRPr="00314632">
        <w:rPr>
          <w:b/>
          <w:bCs/>
        </w:rPr>
        <w:t>BA Ousmane</w:t>
      </w:r>
    </w:p>
    <w:p w:rsidR="00232DA4" w:rsidRDefault="00232DA4"/>
    <w:sectPr w:rsidR="00232DA4" w:rsidSect="00916A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619"/>
    <w:multiLevelType w:val="hybridMultilevel"/>
    <w:tmpl w:val="9A4261D8"/>
    <w:lvl w:ilvl="0" w:tplc="10CE06A0">
      <w:start w:val="11"/>
      <w:numFmt w:val="bullet"/>
      <w:lvlText w:val="-"/>
      <w:lvlJc w:val="left"/>
      <w:pPr>
        <w:tabs>
          <w:tab w:val="num" w:pos="420"/>
        </w:tabs>
        <w:ind w:left="420" w:hanging="360"/>
      </w:pPr>
      <w:rPr>
        <w:rFonts w:ascii="Times New Roman" w:eastAsia="Times New Roman" w:hAnsi="Times New Roman" w:hint="default"/>
      </w:rPr>
    </w:lvl>
    <w:lvl w:ilvl="1" w:tplc="EB34AB4A">
      <w:start w:val="11"/>
      <w:numFmt w:val="bullet"/>
      <w:lvlText w:val=""/>
      <w:lvlJc w:val="left"/>
      <w:pPr>
        <w:tabs>
          <w:tab w:val="num" w:pos="1140"/>
        </w:tabs>
        <w:ind w:left="1140" w:hanging="360"/>
      </w:pPr>
      <w:rPr>
        <w:rFonts w:ascii="Symbol" w:eastAsia="Times New Roman" w:hAnsi="Symbol" w:hint="default"/>
      </w:rPr>
    </w:lvl>
    <w:lvl w:ilvl="2" w:tplc="040C0005">
      <w:start w:val="1"/>
      <w:numFmt w:val="bullet"/>
      <w:lvlText w:val=""/>
      <w:lvlJc w:val="left"/>
      <w:pPr>
        <w:tabs>
          <w:tab w:val="num" w:pos="1860"/>
        </w:tabs>
        <w:ind w:left="1860" w:hanging="360"/>
      </w:pPr>
      <w:rPr>
        <w:rFonts w:ascii="Wingdings" w:hAnsi="Wingdings" w:cs="Times New Roman" w:hint="default"/>
      </w:rPr>
    </w:lvl>
    <w:lvl w:ilvl="3" w:tplc="040C0001">
      <w:start w:val="1"/>
      <w:numFmt w:val="bullet"/>
      <w:lvlText w:val=""/>
      <w:lvlJc w:val="left"/>
      <w:pPr>
        <w:tabs>
          <w:tab w:val="num" w:pos="2580"/>
        </w:tabs>
        <w:ind w:left="2580" w:hanging="360"/>
      </w:pPr>
      <w:rPr>
        <w:rFonts w:ascii="Symbol" w:hAnsi="Symbol" w:cs="Times New Roman" w:hint="default"/>
      </w:rPr>
    </w:lvl>
    <w:lvl w:ilvl="4" w:tplc="040C0003">
      <w:start w:val="1"/>
      <w:numFmt w:val="bullet"/>
      <w:lvlText w:val="o"/>
      <w:lvlJc w:val="left"/>
      <w:pPr>
        <w:tabs>
          <w:tab w:val="num" w:pos="3300"/>
        </w:tabs>
        <w:ind w:left="3300" w:hanging="360"/>
      </w:pPr>
      <w:rPr>
        <w:rFonts w:ascii="Courier New" w:hAnsi="Courier New" w:cs="Courier New" w:hint="default"/>
      </w:rPr>
    </w:lvl>
    <w:lvl w:ilvl="5" w:tplc="040C0005">
      <w:start w:val="1"/>
      <w:numFmt w:val="bullet"/>
      <w:lvlText w:val=""/>
      <w:lvlJc w:val="left"/>
      <w:pPr>
        <w:tabs>
          <w:tab w:val="num" w:pos="4020"/>
        </w:tabs>
        <w:ind w:left="4020" w:hanging="360"/>
      </w:pPr>
      <w:rPr>
        <w:rFonts w:ascii="Wingdings" w:hAnsi="Wingdings" w:cs="Times New Roman" w:hint="default"/>
      </w:rPr>
    </w:lvl>
    <w:lvl w:ilvl="6" w:tplc="040C0001">
      <w:start w:val="1"/>
      <w:numFmt w:val="bullet"/>
      <w:lvlText w:val=""/>
      <w:lvlJc w:val="left"/>
      <w:pPr>
        <w:tabs>
          <w:tab w:val="num" w:pos="4740"/>
        </w:tabs>
        <w:ind w:left="4740" w:hanging="360"/>
      </w:pPr>
      <w:rPr>
        <w:rFonts w:ascii="Symbol" w:hAnsi="Symbol" w:cs="Times New Roman" w:hint="default"/>
      </w:rPr>
    </w:lvl>
    <w:lvl w:ilvl="7" w:tplc="040C0003">
      <w:start w:val="1"/>
      <w:numFmt w:val="bullet"/>
      <w:lvlText w:val="o"/>
      <w:lvlJc w:val="left"/>
      <w:pPr>
        <w:tabs>
          <w:tab w:val="num" w:pos="5460"/>
        </w:tabs>
        <w:ind w:left="5460" w:hanging="360"/>
      </w:pPr>
      <w:rPr>
        <w:rFonts w:ascii="Courier New" w:hAnsi="Courier New" w:cs="Courier New" w:hint="default"/>
      </w:rPr>
    </w:lvl>
    <w:lvl w:ilvl="8" w:tplc="040C0005">
      <w:start w:val="1"/>
      <w:numFmt w:val="bullet"/>
      <w:lvlText w:val=""/>
      <w:lvlJc w:val="left"/>
      <w:pPr>
        <w:tabs>
          <w:tab w:val="num" w:pos="6180"/>
        </w:tabs>
        <w:ind w:left="6180" w:hanging="360"/>
      </w:pPr>
      <w:rPr>
        <w:rFonts w:ascii="Wingdings" w:hAnsi="Wingding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3A26"/>
    <w:rsid w:val="000F539C"/>
    <w:rsid w:val="00232DA4"/>
    <w:rsid w:val="00314632"/>
    <w:rsid w:val="00534223"/>
    <w:rsid w:val="006844C3"/>
    <w:rsid w:val="00916A63"/>
    <w:rsid w:val="00F63A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2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F63A26"/>
    <w:pPr>
      <w:spacing w:after="120" w:line="480" w:lineRule="auto"/>
    </w:pPr>
    <w:rPr>
      <w:lang/>
    </w:rPr>
  </w:style>
  <w:style w:type="character" w:customStyle="1" w:styleId="Corpsdetexte2Car">
    <w:name w:val="Corps de texte 2 Car"/>
    <w:basedOn w:val="Policepardfaut"/>
    <w:link w:val="Corpsdetexte2"/>
    <w:rsid w:val="00F63A26"/>
    <w:rPr>
      <w:rFonts w:ascii="Times New Roman" w:eastAsia="Times New Roman" w:hAnsi="Times New Roman" w:cs="Times New Roman"/>
      <w:sz w:val="24"/>
      <w:szCs w:val="24"/>
      <w:lang/>
    </w:rPr>
  </w:style>
  <w:style w:type="paragraph" w:styleId="Textedebulles">
    <w:name w:val="Balloon Text"/>
    <w:basedOn w:val="Normal"/>
    <w:link w:val="TextedebullesCar"/>
    <w:uiPriority w:val="99"/>
    <w:semiHidden/>
    <w:unhideWhenUsed/>
    <w:rsid w:val="000F539C"/>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539C"/>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nhya2003@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646</Words>
  <Characters>3553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MOHAMMAD</cp:lastModifiedBy>
  <cp:revision>2</cp:revision>
  <cp:lastPrinted>2019-07-16T16:01:00Z</cp:lastPrinted>
  <dcterms:created xsi:type="dcterms:W3CDTF">2019-07-19T15:54:00Z</dcterms:created>
  <dcterms:modified xsi:type="dcterms:W3CDTF">2019-07-19T15:54:00Z</dcterms:modified>
</cp:coreProperties>
</file>